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both"/>
        <w:rPr>
          <w:rFonts w:hint="eastAsia" w:ascii="黑体" w:hAnsi="黑体" w:eastAsia="黑体" w:cs="黑体"/>
          <w:sz w:val="32"/>
          <w:szCs w:val="32"/>
          <w:lang w:eastAsia="zh-CN"/>
        </w:rPr>
      </w:pPr>
      <w:r>
        <w:rPr>
          <w:rFonts w:hint="eastAsia" w:ascii="黑体" w:hAnsi="黑体" w:eastAsia="黑体" w:cs="黑体"/>
          <w:sz w:val="32"/>
          <w:szCs w:val="32"/>
          <w:lang w:eastAsia="zh-CN"/>
        </w:rPr>
        <w:t>附件</w:t>
      </w:r>
    </w:p>
    <w:p>
      <w:pPr>
        <w:pStyle w:val="3"/>
        <w:keepNext w:val="0"/>
        <w:keepLines w:val="0"/>
        <w:pageBreakBefore w:val="0"/>
        <w:kinsoku/>
        <w:wordWrap/>
        <w:overflowPunct/>
        <w:topLinePunct w:val="0"/>
        <w:autoSpaceDE/>
        <w:autoSpaceDN/>
        <w:bidi w:val="0"/>
        <w:spacing w:line="600" w:lineRule="exact"/>
        <w:textAlignment w:val="auto"/>
        <w:rPr>
          <w:rFonts w:hint="eastAsia" w:ascii="仿宋" w:hAnsi="仿宋" w:eastAsia="仿宋" w:cs="仿宋"/>
          <w:b w:val="0"/>
          <w:bCs w:val="0"/>
          <w:color w:val="000000" w:themeColor="text1"/>
          <w:sz w:val="32"/>
          <w:szCs w:val="32"/>
          <w:lang w:val="en-US" w:eastAsia="zh-CN"/>
          <w14:textFill>
            <w14:solidFill>
              <w14:schemeClr w14:val="tx1"/>
            </w14:solidFill>
          </w14:textFill>
        </w:rPr>
      </w:pPr>
    </w:p>
    <w:p>
      <w:pPr>
        <w:pStyle w:val="3"/>
        <w:keepNext w:val="0"/>
        <w:keepLines w:val="0"/>
        <w:pageBreakBefore w:val="0"/>
        <w:kinsoku/>
        <w:wordWrap/>
        <w:overflowPunct/>
        <w:topLinePunct w:val="0"/>
        <w:autoSpaceDE/>
        <w:autoSpaceDN/>
        <w:bidi w:val="0"/>
        <w:spacing w:line="60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《绥化市促进冰雪经济发展实施意见（2022-2030年）》任务清单</w:t>
      </w:r>
    </w:p>
    <w:tbl>
      <w:tblPr>
        <w:tblStyle w:val="7"/>
        <w:tblpPr w:leftFromText="180" w:rightFromText="180" w:vertAnchor="text" w:horzAnchor="page" w:tblpX="861" w:tblpY="764"/>
        <w:tblOverlap w:val="never"/>
        <w:tblW w:w="15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1"/>
        <w:gridCol w:w="487"/>
        <w:gridCol w:w="7119"/>
        <w:gridCol w:w="1438"/>
        <w:gridCol w:w="1455"/>
        <w:gridCol w:w="1290"/>
        <w:gridCol w:w="18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7" w:hRule="atLeast"/>
          <w:tblHeader/>
        </w:trPr>
        <w:tc>
          <w:tcPr>
            <w:tcW w:w="9437" w:type="dxa"/>
            <w:gridSpan w:val="3"/>
            <w:vAlign w:val="center"/>
          </w:tcPr>
          <w:p>
            <w:pPr>
              <w:jc w:val="center"/>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rPr>
              <w:t>重</w:t>
            </w:r>
            <w:r>
              <w:rPr>
                <w:rFonts w:hint="eastAsia" w:ascii="黑体" w:hAnsi="黑体" w:eastAsia="黑体" w:cs="黑体"/>
                <w:b w:val="0"/>
                <w:bCs w:val="0"/>
                <w:sz w:val="24"/>
                <w:szCs w:val="24"/>
                <w:highlight w:val="none"/>
                <w:lang w:val="en-US" w:eastAsia="zh-CN"/>
              </w:rPr>
              <w:t xml:space="preserve">  </w:t>
            </w:r>
            <w:r>
              <w:rPr>
                <w:rFonts w:hint="eastAsia" w:ascii="黑体" w:hAnsi="黑体" w:eastAsia="黑体" w:cs="黑体"/>
                <w:b w:val="0"/>
                <w:bCs w:val="0"/>
                <w:sz w:val="24"/>
                <w:szCs w:val="24"/>
                <w:highlight w:val="none"/>
              </w:rPr>
              <w:t>点</w:t>
            </w:r>
            <w:r>
              <w:rPr>
                <w:rFonts w:hint="eastAsia" w:ascii="黑体" w:hAnsi="黑体" w:eastAsia="黑体" w:cs="黑体"/>
                <w:b w:val="0"/>
                <w:bCs w:val="0"/>
                <w:sz w:val="24"/>
                <w:szCs w:val="24"/>
                <w:highlight w:val="none"/>
                <w:lang w:val="en-US" w:eastAsia="zh-CN"/>
              </w:rPr>
              <w:t xml:space="preserve">  </w:t>
            </w:r>
            <w:r>
              <w:rPr>
                <w:rFonts w:hint="eastAsia" w:ascii="黑体" w:hAnsi="黑体" w:eastAsia="黑体" w:cs="黑体"/>
                <w:b w:val="0"/>
                <w:bCs w:val="0"/>
                <w:sz w:val="24"/>
                <w:szCs w:val="24"/>
                <w:highlight w:val="none"/>
              </w:rPr>
              <w:t>任</w:t>
            </w:r>
            <w:r>
              <w:rPr>
                <w:rFonts w:hint="eastAsia" w:ascii="黑体" w:hAnsi="黑体" w:eastAsia="黑体" w:cs="黑体"/>
                <w:b w:val="0"/>
                <w:bCs w:val="0"/>
                <w:sz w:val="24"/>
                <w:szCs w:val="24"/>
                <w:highlight w:val="none"/>
                <w:lang w:val="en-US" w:eastAsia="zh-CN"/>
              </w:rPr>
              <w:t xml:space="preserve">  </w:t>
            </w:r>
            <w:r>
              <w:rPr>
                <w:rFonts w:hint="eastAsia" w:ascii="黑体" w:hAnsi="黑体" w:eastAsia="黑体" w:cs="黑体"/>
                <w:b w:val="0"/>
                <w:bCs w:val="0"/>
                <w:sz w:val="24"/>
                <w:szCs w:val="24"/>
                <w:highlight w:val="none"/>
              </w:rPr>
              <w:t>务</w:t>
            </w:r>
          </w:p>
        </w:tc>
        <w:tc>
          <w:tcPr>
            <w:tcW w:w="1438" w:type="dxa"/>
            <w:vAlign w:val="center"/>
          </w:tcPr>
          <w:p>
            <w:pPr>
              <w:jc w:val="center"/>
              <w:rPr>
                <w:rFonts w:hint="eastAsia" w:ascii="黑体" w:hAnsi="黑体" w:eastAsia="黑体" w:cs="黑体"/>
                <w:b w:val="0"/>
                <w:bCs w:val="0"/>
                <w:sz w:val="24"/>
                <w:szCs w:val="24"/>
                <w:highlight w:val="none"/>
                <w:lang w:eastAsia="zh-CN"/>
              </w:rPr>
            </w:pPr>
            <w:r>
              <w:rPr>
                <w:rFonts w:hint="eastAsia" w:ascii="黑体" w:hAnsi="黑体" w:eastAsia="黑体" w:cs="黑体"/>
                <w:b w:val="0"/>
                <w:bCs w:val="0"/>
                <w:sz w:val="24"/>
                <w:szCs w:val="24"/>
                <w:highlight w:val="none"/>
                <w:lang w:eastAsia="zh-CN"/>
              </w:rPr>
              <w:t>牵头单位</w:t>
            </w:r>
          </w:p>
        </w:tc>
        <w:tc>
          <w:tcPr>
            <w:tcW w:w="1455" w:type="dxa"/>
            <w:vAlign w:val="center"/>
          </w:tcPr>
          <w:p>
            <w:pPr>
              <w:jc w:val="center"/>
              <w:rPr>
                <w:rFonts w:hint="eastAsia" w:ascii="黑体" w:hAnsi="黑体" w:eastAsia="黑体" w:cs="黑体"/>
                <w:b w:val="0"/>
                <w:bCs w:val="0"/>
                <w:sz w:val="24"/>
                <w:szCs w:val="24"/>
                <w:highlight w:val="none"/>
                <w:lang w:eastAsia="zh-CN"/>
              </w:rPr>
            </w:pPr>
            <w:r>
              <w:rPr>
                <w:rFonts w:hint="eastAsia" w:ascii="黑体" w:hAnsi="黑体" w:eastAsia="黑体" w:cs="黑体"/>
                <w:b w:val="0"/>
                <w:bCs w:val="0"/>
                <w:sz w:val="24"/>
                <w:szCs w:val="24"/>
                <w:highlight w:val="none"/>
              </w:rPr>
              <w:t>责任</w:t>
            </w:r>
            <w:r>
              <w:rPr>
                <w:rFonts w:hint="eastAsia" w:ascii="黑体" w:hAnsi="黑体" w:eastAsia="黑体" w:cs="黑体"/>
                <w:b w:val="0"/>
                <w:bCs w:val="0"/>
                <w:sz w:val="24"/>
                <w:szCs w:val="24"/>
                <w:highlight w:val="none"/>
                <w:lang w:eastAsia="zh-CN"/>
              </w:rPr>
              <w:t>单位</w:t>
            </w:r>
          </w:p>
        </w:tc>
        <w:tc>
          <w:tcPr>
            <w:tcW w:w="1290" w:type="dxa"/>
            <w:vAlign w:val="center"/>
          </w:tcPr>
          <w:p>
            <w:pPr>
              <w:jc w:val="center"/>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rPr>
              <w:t>完成时限</w:t>
            </w:r>
          </w:p>
        </w:tc>
        <w:tc>
          <w:tcPr>
            <w:tcW w:w="1840" w:type="dxa"/>
            <w:vAlign w:val="center"/>
          </w:tcPr>
          <w:p>
            <w:pPr>
              <w:jc w:val="center"/>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rPr>
              <w:t>阶段目标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trPr>
        <w:tc>
          <w:tcPr>
            <w:tcW w:w="1831" w:type="dxa"/>
            <w:vAlign w:val="center"/>
          </w:tcPr>
          <w:p>
            <w:pPr>
              <w:keepNext w:val="0"/>
              <w:keepLines w:val="0"/>
              <w:pageBreakBefore w:val="0"/>
              <w:widowControl w:val="0"/>
              <w:kinsoku/>
              <w:wordWrap/>
              <w:overflowPunct w:val="0"/>
              <w:topLinePunct w:val="0"/>
              <w:autoSpaceDE/>
              <w:autoSpaceDN/>
              <w:bidi w:val="0"/>
              <w:adjustRightInd/>
              <w:snapToGrid/>
              <w:spacing w:line="360" w:lineRule="exact"/>
              <w:textAlignment w:val="auto"/>
              <w:outlineLvl w:val="0"/>
              <w:rPr>
                <w:rFonts w:hint="eastAsia" w:ascii="黑体" w:hAnsi="黑体" w:eastAsia="黑体" w:cs="黑体"/>
                <w:b w:val="0"/>
                <w:bCs w:val="0"/>
                <w:sz w:val="24"/>
                <w:szCs w:val="24"/>
                <w:highlight w:val="none"/>
              </w:rPr>
            </w:pPr>
            <w:bookmarkStart w:id="0" w:name="_Toc5079"/>
            <w:bookmarkStart w:id="1" w:name="_Toc30792"/>
            <w:bookmarkStart w:id="2" w:name="_Toc51659413"/>
            <w:bookmarkStart w:id="3" w:name="_Toc19458"/>
            <w:bookmarkStart w:id="4" w:name="_Toc23395"/>
            <w:bookmarkStart w:id="5" w:name="_Toc67998795"/>
            <w:bookmarkStart w:id="6" w:name="_Toc8201"/>
            <w:bookmarkStart w:id="7" w:name="_Toc51658954"/>
            <w:bookmarkStart w:id="8" w:name="_Toc25114"/>
            <w:bookmarkStart w:id="9" w:name="_Toc21357"/>
            <w:bookmarkStart w:id="10" w:name="_Toc82332680"/>
            <w:bookmarkStart w:id="11" w:name="_Toc67998645"/>
            <w:bookmarkStart w:id="12" w:name="_Toc51659017"/>
            <w:bookmarkStart w:id="13" w:name="_Toc4407"/>
            <w:bookmarkStart w:id="14" w:name="_Toc51659687"/>
            <w:bookmarkStart w:id="15" w:name="_Toc29276"/>
            <w:bookmarkStart w:id="16" w:name="_Toc22338"/>
          </w:p>
        </w:tc>
        <w:tc>
          <w:tcPr>
            <w:tcW w:w="13629" w:type="dxa"/>
            <w:gridSpan w:val="6"/>
            <w:vAlign w:val="center"/>
          </w:tcPr>
          <w:p>
            <w:pPr>
              <w:keepNext w:val="0"/>
              <w:keepLines w:val="0"/>
              <w:pageBreakBefore w:val="0"/>
              <w:widowControl w:val="0"/>
              <w:kinsoku/>
              <w:wordWrap/>
              <w:overflowPunct w:val="0"/>
              <w:topLinePunct w:val="0"/>
              <w:autoSpaceDE/>
              <w:autoSpaceDN/>
              <w:bidi w:val="0"/>
              <w:adjustRightInd/>
              <w:snapToGrid/>
              <w:spacing w:line="360" w:lineRule="exact"/>
              <w:textAlignment w:val="auto"/>
              <w:outlineLvl w:val="0"/>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rPr>
              <w:t>一、</w:t>
            </w:r>
            <w:r>
              <w:rPr>
                <w:rFonts w:hint="eastAsia" w:ascii="黑体" w:hAnsi="黑体" w:eastAsia="黑体" w:cs="黑体"/>
                <w:b w:val="0"/>
                <w:bCs w:val="0"/>
                <w:sz w:val="24"/>
                <w:szCs w:val="24"/>
                <w:highlight w:val="none"/>
                <w:lang w:val="en-US" w:eastAsia="zh-CN"/>
              </w:rPr>
              <w:t>工作</w:t>
            </w:r>
            <w:r>
              <w:rPr>
                <w:rFonts w:hint="eastAsia" w:ascii="黑体" w:hAnsi="黑体" w:eastAsia="黑体" w:cs="黑体"/>
                <w:b w:val="0"/>
                <w:bCs w:val="0"/>
                <w:sz w:val="24"/>
                <w:szCs w:val="24"/>
                <w:highlight w:val="none"/>
              </w:rPr>
              <w:t>任务</w:t>
            </w:r>
            <w:bookmarkEnd w:id="0"/>
            <w:bookmarkEnd w:id="1"/>
          </w:p>
        </w:tc>
      </w:t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1" w:hRule="atLeast"/>
        </w:trPr>
        <w:tc>
          <w:tcPr>
            <w:tcW w:w="1831"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outlineLvl w:val="1"/>
              <w:rPr>
                <w:rFonts w:hint="eastAsia" w:ascii="仿宋_GB2312" w:hAnsi="仿宋_GB2312" w:eastAsia="仿宋_GB2312" w:cs="仿宋_GB2312"/>
                <w:b w:val="0"/>
                <w:bCs w:val="0"/>
                <w:sz w:val="24"/>
                <w:szCs w:val="24"/>
                <w:highlight w:val="none"/>
              </w:rPr>
            </w:pPr>
          </w:p>
        </w:tc>
        <w:tc>
          <w:tcPr>
            <w:tcW w:w="13629" w:type="dxa"/>
            <w:gridSpan w:val="6"/>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outlineLvl w:val="1"/>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w:t>
            </w:r>
            <w:r>
              <w:rPr>
                <w:rFonts w:hint="eastAsia" w:ascii="仿宋_GB2312" w:hAnsi="仿宋_GB2312" w:eastAsia="仿宋_GB2312" w:cs="仿宋_GB2312"/>
                <w:b w:val="0"/>
                <w:bCs w:val="0"/>
                <w:sz w:val="24"/>
                <w:szCs w:val="24"/>
                <w:highlight w:val="none"/>
                <w:lang w:val="en-US" w:eastAsia="zh-CN"/>
              </w:rPr>
              <w:t>一</w:t>
            </w:r>
            <w:r>
              <w:rPr>
                <w:rFonts w:hint="eastAsia" w:ascii="仿宋_GB2312" w:hAnsi="仿宋_GB2312" w:eastAsia="仿宋_GB2312" w:cs="仿宋_GB2312"/>
                <w:b w:val="0"/>
                <w:bCs w:val="0"/>
                <w:sz w:val="24"/>
                <w:szCs w:val="24"/>
                <w:highlight w:val="none"/>
              </w:rPr>
              <w:t>）</w:t>
            </w:r>
            <w:r>
              <w:rPr>
                <w:rFonts w:hint="eastAsia" w:ascii="仿宋_GB2312" w:hAnsi="仿宋_GB2312" w:eastAsia="仿宋_GB2312" w:cs="仿宋_GB2312"/>
                <w:b w:val="0"/>
                <w:bCs w:val="0"/>
                <w:sz w:val="24"/>
                <w:szCs w:val="24"/>
                <w:highlight w:val="none"/>
                <w:lang w:val="en-US" w:eastAsia="zh-CN"/>
              </w:rPr>
              <w:t>着力发展</w:t>
            </w:r>
            <w:r>
              <w:rPr>
                <w:rFonts w:hint="eastAsia" w:ascii="仿宋_GB2312" w:hAnsi="仿宋_GB2312" w:eastAsia="仿宋_GB2312" w:cs="仿宋_GB2312"/>
                <w:b w:val="0"/>
                <w:bCs w:val="0"/>
                <w:sz w:val="24"/>
                <w:szCs w:val="24"/>
                <w:highlight w:val="none"/>
              </w:rPr>
              <w:t>冰雪</w:t>
            </w:r>
            <w:r>
              <w:rPr>
                <w:rFonts w:hint="eastAsia" w:ascii="仿宋_GB2312" w:hAnsi="仿宋_GB2312" w:eastAsia="仿宋_GB2312" w:cs="仿宋_GB2312"/>
                <w:b w:val="0"/>
                <w:bCs w:val="0"/>
                <w:sz w:val="24"/>
                <w:szCs w:val="24"/>
                <w:highlight w:val="none"/>
                <w:lang w:eastAsia="zh-CN"/>
              </w:rPr>
              <w:t>体育</w:t>
            </w:r>
            <w:r>
              <w:rPr>
                <w:rFonts w:hint="eastAsia" w:ascii="仿宋_GB2312" w:hAnsi="仿宋_GB2312" w:eastAsia="仿宋_GB2312" w:cs="仿宋_GB2312"/>
                <w:b w:val="0"/>
                <w:bCs w:val="0"/>
                <w:sz w:val="24"/>
                <w:szCs w:val="24"/>
                <w:highlight w:val="none"/>
              </w:rPr>
              <w:t>产业。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6" w:hRule="atLeast"/>
        </w:trPr>
        <w:tc>
          <w:tcPr>
            <w:tcW w:w="1831"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lang w:eastAsia="zh-CN"/>
              </w:rPr>
              <w:t>1.加快冰雪场馆设施建设。</w:t>
            </w:r>
          </w:p>
        </w:tc>
        <w:tc>
          <w:tcPr>
            <w:tcW w:w="487"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1</w:t>
            </w:r>
          </w:p>
        </w:tc>
        <w:tc>
          <w:tcPr>
            <w:tcW w:w="7119"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落实国家“十四五全民健身补短板”战略，加大冰雪场地建设力度，建设在全省乃至全国有影响力的大型冬季冰雪活动场所2处以上，鼓励有条件的县市因地制宜建设“市民玩冰乐雪园”“冬季群众体育活动基地”。引导具备改扩建条件的滑雪场扩大场地规模，支持建设各类临时性冰雪健身活动场地，降低群众冰雪活动消费门槛，在全市推动冰雪运动进校园、进社区、进广场、进机关、进工厂、进营区，推动“30分钟冰雪健身圈”基本实现全覆盖。</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auto"/>
                <w:sz w:val="24"/>
                <w:szCs w:val="24"/>
                <w:highlight w:val="none"/>
                <w:lang w:eastAsia="zh-CN"/>
              </w:rPr>
            </w:pPr>
            <w:r>
              <w:rPr>
                <w:rFonts w:hint="eastAsia" w:ascii="仿宋_GB2312" w:hAnsi="仿宋_GB2312" w:eastAsia="仿宋_GB2312" w:cs="仿宋_GB2312"/>
                <w:b w:val="0"/>
                <w:bCs w:val="0"/>
                <w:color w:val="auto"/>
                <w:sz w:val="24"/>
                <w:szCs w:val="24"/>
                <w:highlight w:val="none"/>
                <w:lang w:eastAsia="zh-CN"/>
              </w:rPr>
              <w:t>市体育局</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auto"/>
                <w:sz w:val="24"/>
                <w:szCs w:val="24"/>
                <w:highlight w:val="none"/>
                <w:lang w:eastAsia="zh-CN"/>
              </w:rPr>
              <w:t>市教育局、市财政局、市发改委、市自然资源局、市住建局、各县（市、区）政府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auto"/>
                <w:sz w:val="24"/>
                <w:szCs w:val="24"/>
                <w:highlight w:val="none"/>
                <w:lang w:val="en-US" w:eastAsia="zh-CN"/>
              </w:rPr>
              <w:t>2030年</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auto"/>
                <w:sz w:val="24"/>
                <w:szCs w:val="24"/>
                <w:highlight w:val="none"/>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95" w:hRule="atLeast"/>
        </w:trPr>
        <w:tc>
          <w:tcPr>
            <w:tcW w:w="1831" w:type="dxa"/>
            <w:vMerge w:val="restart"/>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lang w:val="en-US" w:eastAsia="zh-CN"/>
              </w:rPr>
            </w:pPr>
          </w:p>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lang w:val="en-US" w:eastAsia="zh-CN"/>
              </w:rPr>
            </w:pPr>
          </w:p>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lang w:val="en-US" w:eastAsia="zh-CN"/>
              </w:rPr>
            </w:pPr>
          </w:p>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lang w:val="en-US" w:eastAsia="zh-CN"/>
              </w:rPr>
            </w:pPr>
          </w:p>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lang w:val="en-US" w:eastAsia="zh-CN"/>
              </w:rPr>
            </w:pPr>
          </w:p>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专栏1：重点冰雪场馆基础设施</w:t>
            </w: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2</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color w:val="auto"/>
                <w:sz w:val="24"/>
                <w:szCs w:val="24"/>
                <w:highlight w:val="none"/>
                <w:lang w:eastAsia="zh-CN"/>
              </w:rPr>
            </w:pPr>
            <w:r>
              <w:rPr>
                <w:rFonts w:hint="eastAsia" w:ascii="仿宋_GB2312" w:hAnsi="仿宋_GB2312" w:eastAsia="仿宋_GB2312" w:cs="仿宋_GB2312"/>
                <w:b w:val="0"/>
                <w:bCs w:val="0"/>
                <w:color w:val="auto"/>
                <w:sz w:val="24"/>
                <w:szCs w:val="24"/>
                <w:highlight w:val="none"/>
                <w:lang w:eastAsia="zh-CN"/>
              </w:rPr>
              <w:t xml:space="preserve">绥化市市民健身中心（滑冰馆）项目。 </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auto"/>
                <w:sz w:val="24"/>
                <w:szCs w:val="24"/>
                <w:highlight w:val="none"/>
                <w:lang w:eastAsia="zh-CN"/>
              </w:rPr>
            </w:pPr>
            <w:r>
              <w:rPr>
                <w:rFonts w:hint="eastAsia" w:ascii="仿宋_GB2312" w:hAnsi="仿宋_GB2312" w:eastAsia="仿宋_GB2312" w:cs="仿宋_GB2312"/>
                <w:b w:val="0"/>
                <w:bCs w:val="0"/>
                <w:color w:val="auto"/>
                <w:sz w:val="24"/>
                <w:szCs w:val="24"/>
                <w:highlight w:val="none"/>
                <w:lang w:eastAsia="zh-CN"/>
              </w:rPr>
              <w:t>市体育局</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000000" w:themeColor="text1"/>
                <w:sz w:val="24"/>
                <w:szCs w:val="24"/>
                <w:highlight w:val="none"/>
                <w:lang w:eastAsia="zh-CN"/>
                <w14:textFill>
                  <w14:solidFill>
                    <w14:schemeClr w14:val="tx1"/>
                  </w14:solidFill>
                </w14:textFill>
              </w:rPr>
            </w:pPr>
            <w:r>
              <w:rPr>
                <w:rFonts w:hint="eastAsia" w:ascii="仿宋_GB2312" w:hAnsi="仿宋_GB2312" w:eastAsia="仿宋_GB2312" w:cs="仿宋_GB2312"/>
                <w:b w:val="0"/>
                <w:bCs w:val="0"/>
                <w:color w:val="auto"/>
                <w:sz w:val="24"/>
                <w:szCs w:val="24"/>
                <w:highlight w:val="none"/>
                <w:lang w:eastAsia="zh-CN"/>
              </w:rPr>
              <w:t>市财政局、市发改委、市自然资源局、市住建局</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color w:val="000000" w:themeColor="text1"/>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auto"/>
                <w:sz w:val="24"/>
                <w:szCs w:val="24"/>
                <w:highlight w:val="none"/>
                <w:lang w:val="en-US" w:eastAsia="zh-CN"/>
              </w:rPr>
              <w:t>2022年</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auto"/>
                <w:sz w:val="24"/>
                <w:szCs w:val="24"/>
                <w:highlight w:val="none"/>
                <w:lang w:val="en-US" w:eastAsia="zh-CN"/>
              </w:rPr>
              <w:t>2022年9月底建成投入使用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0" w:hRule="atLeast"/>
        </w:trPr>
        <w:tc>
          <w:tcPr>
            <w:tcW w:w="1831" w:type="dxa"/>
            <w:vMerge w:val="continue"/>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rPr>
            </w:pPr>
          </w:p>
        </w:tc>
        <w:tc>
          <w:tcPr>
            <w:tcW w:w="487" w:type="dxa"/>
            <w:vAlign w:val="center"/>
          </w:tcPr>
          <w:p>
            <w:pPr>
              <w:pStyle w:val="2"/>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3</w:t>
            </w:r>
          </w:p>
        </w:tc>
        <w:tc>
          <w:tcPr>
            <w:tcW w:w="7119" w:type="dxa"/>
            <w:vAlign w:val="center"/>
          </w:tcPr>
          <w:p>
            <w:pPr>
              <w:pStyle w:val="2"/>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绥棱县阁山</w:t>
            </w:r>
            <w:r>
              <w:rPr>
                <w:rFonts w:hint="eastAsia" w:ascii="仿宋_GB2312" w:hAnsi="仿宋_GB2312" w:eastAsia="仿宋_GB2312" w:cs="仿宋_GB2312"/>
                <w:b w:val="0"/>
                <w:bCs w:val="0"/>
                <w:color w:val="auto"/>
                <w:sz w:val="24"/>
                <w:szCs w:val="24"/>
                <w:highlight w:val="none"/>
                <w:lang w:eastAsia="zh-CN"/>
              </w:rPr>
              <w:t>区域</w:t>
            </w:r>
            <w:r>
              <w:rPr>
                <w:rFonts w:hint="eastAsia" w:ascii="仿宋_GB2312" w:hAnsi="仿宋_GB2312" w:eastAsia="仿宋_GB2312" w:cs="仿宋_GB2312"/>
                <w:b w:val="0"/>
                <w:bCs w:val="0"/>
                <w:color w:val="auto"/>
                <w:sz w:val="24"/>
                <w:szCs w:val="24"/>
                <w:highlight w:val="none"/>
              </w:rPr>
              <w:t>滑雪场</w:t>
            </w:r>
            <w:r>
              <w:rPr>
                <w:rFonts w:hint="eastAsia" w:ascii="仿宋_GB2312" w:hAnsi="仿宋_GB2312" w:eastAsia="仿宋_GB2312" w:cs="仿宋_GB2312"/>
                <w:b w:val="0"/>
                <w:bCs w:val="0"/>
                <w:color w:val="auto"/>
                <w:sz w:val="24"/>
                <w:szCs w:val="24"/>
                <w:highlight w:val="none"/>
                <w:lang w:eastAsia="zh-CN"/>
              </w:rPr>
              <w:t>项目。</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auto"/>
                <w:sz w:val="24"/>
                <w:szCs w:val="24"/>
                <w:highlight w:val="none"/>
                <w:lang w:eastAsia="zh-CN"/>
              </w:rPr>
            </w:pPr>
            <w:r>
              <w:rPr>
                <w:rFonts w:hint="eastAsia" w:ascii="仿宋_GB2312" w:hAnsi="仿宋_GB2312" w:eastAsia="仿宋_GB2312" w:cs="仿宋_GB2312"/>
                <w:b w:val="0"/>
                <w:bCs w:val="0"/>
                <w:color w:val="auto"/>
                <w:sz w:val="24"/>
                <w:szCs w:val="24"/>
                <w:highlight w:val="none"/>
                <w:lang w:eastAsia="zh-CN"/>
              </w:rPr>
              <w:t>绥棱县</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lang w:eastAsia="zh-CN"/>
              </w:rPr>
            </w:pPr>
            <w:r>
              <w:rPr>
                <w:rFonts w:hint="eastAsia" w:ascii="仿宋_GB2312" w:hAnsi="仿宋_GB2312" w:eastAsia="仿宋_GB2312" w:cs="仿宋_GB2312"/>
                <w:b w:val="0"/>
                <w:bCs w:val="0"/>
                <w:sz w:val="24"/>
                <w:szCs w:val="24"/>
                <w:lang w:eastAsia="zh-CN"/>
              </w:rPr>
              <w:t>市体育局、市文旅局、市发改委</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color w:val="000000" w:themeColor="text1"/>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auto"/>
                <w:sz w:val="24"/>
                <w:szCs w:val="24"/>
                <w:highlight w:val="none"/>
                <w:lang w:val="en-US" w:eastAsia="zh-CN"/>
              </w:rPr>
              <w:t>2030年</w:t>
            </w:r>
          </w:p>
        </w:tc>
        <w:tc>
          <w:tcPr>
            <w:tcW w:w="1840" w:type="dxa"/>
            <w:vAlign w:val="center"/>
          </w:tcPr>
          <w:p>
            <w:pPr>
              <w:pStyle w:val="2"/>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831" w:type="dxa"/>
            <w:vMerge w:val="continue"/>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rPr>
            </w:pP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4</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auto"/>
                <w:sz w:val="24"/>
                <w:szCs w:val="24"/>
                <w:highlight w:val="none"/>
                <w:lang w:eastAsia="zh-CN"/>
              </w:rPr>
            </w:pPr>
            <w:r>
              <w:rPr>
                <w:rFonts w:hint="eastAsia" w:ascii="仿宋_GB2312" w:hAnsi="仿宋_GB2312" w:eastAsia="仿宋_GB2312" w:cs="仿宋_GB2312"/>
                <w:b w:val="0"/>
                <w:bCs w:val="0"/>
                <w:color w:val="auto"/>
                <w:sz w:val="24"/>
                <w:szCs w:val="24"/>
                <w:highlight w:val="none"/>
                <w:lang w:eastAsia="zh-CN"/>
              </w:rPr>
              <w:t>植物园改建体育公园项目</w:t>
            </w:r>
            <w:r>
              <w:rPr>
                <w:rFonts w:hint="eastAsia" w:ascii="仿宋_GB2312" w:hAnsi="仿宋_GB2312" w:eastAsia="仿宋_GB2312" w:cs="仿宋_GB2312"/>
                <w:b w:val="0"/>
                <w:bCs w:val="0"/>
                <w:color w:val="auto"/>
                <w:sz w:val="24"/>
                <w:szCs w:val="24"/>
                <w:highlight w:val="none"/>
                <w:lang w:val="en-US" w:eastAsia="zh-CN"/>
              </w:rPr>
              <w:t>。</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auto"/>
                <w:sz w:val="24"/>
                <w:szCs w:val="24"/>
                <w:highlight w:val="none"/>
                <w:lang w:eastAsia="zh-CN"/>
              </w:rPr>
            </w:pPr>
            <w:r>
              <w:rPr>
                <w:rFonts w:hint="eastAsia" w:ascii="仿宋_GB2312" w:hAnsi="仿宋_GB2312" w:eastAsia="仿宋_GB2312" w:cs="仿宋_GB2312"/>
                <w:b w:val="0"/>
                <w:bCs w:val="0"/>
                <w:color w:val="auto"/>
                <w:sz w:val="24"/>
                <w:szCs w:val="24"/>
                <w:highlight w:val="none"/>
                <w:lang w:eastAsia="zh-CN"/>
              </w:rPr>
              <w:t>市体育局</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b w:val="0"/>
                <w:bCs w:val="0"/>
                <w:color w:val="auto"/>
                <w:sz w:val="24"/>
                <w:szCs w:val="24"/>
                <w:highlight w:val="none"/>
                <w:lang w:eastAsia="zh-CN"/>
              </w:rPr>
              <w:t>市财政局、市发改委、市自然资源局、</w:t>
            </w:r>
            <w:r>
              <w:rPr>
                <w:rFonts w:hint="eastAsia" w:ascii="仿宋_GB2312" w:hAnsi="仿宋_GB2312" w:eastAsia="仿宋_GB2312" w:cs="仿宋_GB2312"/>
                <w:b w:val="0"/>
                <w:bCs w:val="0"/>
                <w:color w:val="auto"/>
                <w:sz w:val="24"/>
                <w:szCs w:val="24"/>
                <w:highlight w:val="none"/>
                <w:lang w:val="en-US" w:eastAsia="zh-CN"/>
              </w:rPr>
              <w:t>市执法局</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color w:val="000000" w:themeColor="text1"/>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auto"/>
                <w:sz w:val="24"/>
                <w:szCs w:val="24"/>
                <w:highlight w:val="none"/>
                <w:lang w:val="en-US" w:eastAsia="zh-CN"/>
              </w:rPr>
              <w:t>2022年</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auto"/>
                <w:sz w:val="24"/>
                <w:szCs w:val="24"/>
                <w:highlight w:val="none"/>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831"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rPr>
            </w:pP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5</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auto"/>
                <w:sz w:val="24"/>
                <w:szCs w:val="24"/>
                <w:highlight w:val="none"/>
                <w:lang w:eastAsia="zh-CN"/>
              </w:rPr>
            </w:pPr>
            <w:r>
              <w:rPr>
                <w:rFonts w:hint="eastAsia" w:ascii="仿宋_GB2312" w:hAnsi="仿宋_GB2312" w:eastAsia="仿宋_GB2312" w:cs="仿宋_GB2312"/>
                <w:b w:val="0"/>
                <w:bCs w:val="0"/>
                <w:color w:val="auto"/>
                <w:sz w:val="24"/>
                <w:szCs w:val="24"/>
                <w:highlight w:val="none"/>
                <w:lang w:eastAsia="zh-CN"/>
              </w:rPr>
              <w:t>全市冰上训练比赛场地项目。</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auto"/>
                <w:sz w:val="24"/>
                <w:szCs w:val="24"/>
                <w:highlight w:val="none"/>
                <w:lang w:eastAsia="zh-CN"/>
              </w:rPr>
            </w:pPr>
            <w:r>
              <w:rPr>
                <w:rFonts w:hint="eastAsia" w:ascii="仿宋_GB2312" w:hAnsi="仿宋_GB2312" w:eastAsia="仿宋_GB2312" w:cs="仿宋_GB2312"/>
                <w:b w:val="0"/>
                <w:bCs w:val="0"/>
                <w:color w:val="auto"/>
                <w:sz w:val="24"/>
                <w:szCs w:val="24"/>
                <w:highlight w:val="none"/>
                <w:lang w:eastAsia="zh-CN"/>
              </w:rPr>
              <w:t>市体育局</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auto"/>
                <w:sz w:val="24"/>
                <w:szCs w:val="24"/>
                <w:highlight w:val="none"/>
                <w:lang w:eastAsia="zh-CN"/>
              </w:rPr>
            </w:pPr>
            <w:r>
              <w:rPr>
                <w:rFonts w:hint="eastAsia" w:ascii="仿宋_GB2312" w:hAnsi="仿宋_GB2312" w:eastAsia="仿宋_GB2312" w:cs="仿宋_GB2312"/>
                <w:b w:val="0"/>
                <w:bCs w:val="0"/>
                <w:color w:val="auto"/>
                <w:sz w:val="24"/>
                <w:szCs w:val="24"/>
                <w:highlight w:val="none"/>
                <w:lang w:eastAsia="zh-CN"/>
              </w:rPr>
              <w:t>市教育局、市财政局、市发改委、市自然资源局、市住建局、各县（市、区）政府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2030年</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831"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rPr>
            </w:pP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6</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auto"/>
                <w:sz w:val="24"/>
                <w:szCs w:val="24"/>
                <w:highlight w:val="none"/>
                <w:lang w:eastAsia="zh-CN"/>
              </w:rPr>
            </w:pPr>
            <w:r>
              <w:rPr>
                <w:rFonts w:hint="eastAsia" w:ascii="仿宋_GB2312" w:hAnsi="仿宋_GB2312" w:eastAsia="仿宋_GB2312" w:cs="仿宋_GB2312"/>
                <w:b w:val="0"/>
                <w:bCs w:val="0"/>
                <w:color w:val="auto"/>
                <w:sz w:val="24"/>
                <w:szCs w:val="24"/>
                <w:highlight w:val="none"/>
                <w:lang w:eastAsia="zh-CN"/>
              </w:rPr>
              <w:t>全市临时性冰雪健身活动场地项目。</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auto"/>
                <w:sz w:val="24"/>
                <w:szCs w:val="24"/>
                <w:highlight w:val="none"/>
                <w:lang w:eastAsia="zh-CN"/>
              </w:rPr>
            </w:pPr>
            <w:r>
              <w:rPr>
                <w:rFonts w:hint="eastAsia" w:ascii="仿宋_GB2312" w:hAnsi="仿宋_GB2312" w:eastAsia="仿宋_GB2312" w:cs="仿宋_GB2312"/>
                <w:b w:val="0"/>
                <w:bCs w:val="0"/>
                <w:color w:val="auto"/>
                <w:sz w:val="24"/>
                <w:szCs w:val="24"/>
                <w:highlight w:val="none"/>
                <w:lang w:eastAsia="zh-CN"/>
              </w:rPr>
              <w:t>市体育局</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auto"/>
                <w:sz w:val="24"/>
                <w:szCs w:val="24"/>
                <w:highlight w:val="none"/>
                <w:lang w:eastAsia="zh-CN"/>
              </w:rPr>
            </w:pPr>
            <w:r>
              <w:rPr>
                <w:rFonts w:hint="eastAsia" w:ascii="仿宋_GB2312" w:hAnsi="仿宋_GB2312" w:eastAsia="仿宋_GB2312" w:cs="仿宋_GB2312"/>
                <w:b w:val="0"/>
                <w:bCs w:val="0"/>
                <w:color w:val="auto"/>
                <w:sz w:val="24"/>
                <w:szCs w:val="24"/>
                <w:highlight w:val="none"/>
                <w:lang w:eastAsia="zh-CN"/>
              </w:rPr>
              <w:t>市教育局、市财政局、市发改委、市自然资源局、市住建局、各县（市、区）政府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2030年</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3" w:hRule="atLeast"/>
        </w:trPr>
        <w:tc>
          <w:tcPr>
            <w:tcW w:w="1831"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rPr>
            </w:pPr>
          </w:p>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2.创建冰雪体育区域品牌。</w:t>
            </w: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7</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坚持以冰雪体育运动和休闲为主题，策划推出适合各类群体需求的大众化冰雪休闲娱乐产品，打造“赏冰乐雪”系列活动品牌和具备本地优势的区域特色品牌，整合各地自然山水、餐饮、娱乐、购物等旅游资源，打造体育休闲精品线路和精品运动区，创建5个以上群众性参与高的冰雪品牌或特色赛事活动和10个以上冰雪体验项目，持续提高冰雪活动娱乐性和大众参与度，吸引冰雪消费群体。</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auto"/>
                <w:sz w:val="24"/>
                <w:szCs w:val="24"/>
                <w:highlight w:val="none"/>
                <w:lang w:eastAsia="zh-CN"/>
              </w:rPr>
            </w:pPr>
            <w:r>
              <w:rPr>
                <w:rFonts w:hint="eastAsia" w:ascii="仿宋_GB2312" w:hAnsi="仿宋_GB2312" w:eastAsia="仿宋_GB2312" w:cs="仿宋_GB2312"/>
                <w:b w:val="0"/>
                <w:bCs w:val="0"/>
                <w:color w:val="auto"/>
                <w:sz w:val="24"/>
                <w:szCs w:val="24"/>
                <w:highlight w:val="none"/>
                <w:lang w:eastAsia="zh-CN"/>
              </w:rPr>
              <w:t>市体育局</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000000"/>
                <w:sz w:val="24"/>
                <w:szCs w:val="24"/>
                <w:highlight w:val="none"/>
                <w:lang w:eastAsia="zh-CN"/>
              </w:rPr>
            </w:pPr>
            <w:r>
              <w:rPr>
                <w:rFonts w:hint="eastAsia" w:ascii="仿宋_GB2312" w:hAnsi="仿宋_GB2312" w:eastAsia="仿宋_GB2312" w:cs="仿宋_GB2312"/>
                <w:b w:val="0"/>
                <w:bCs w:val="0"/>
                <w:color w:val="auto"/>
                <w:sz w:val="24"/>
                <w:szCs w:val="24"/>
                <w:highlight w:val="none"/>
                <w:lang w:eastAsia="zh-CN"/>
              </w:rPr>
              <w:t>市文旅局、市</w:t>
            </w:r>
            <w:r>
              <w:rPr>
                <w:rFonts w:hint="eastAsia" w:ascii="仿宋_GB2312" w:hAnsi="仿宋_GB2312" w:eastAsia="仿宋_GB2312" w:cs="仿宋_GB2312"/>
                <w:b w:val="0"/>
                <w:bCs w:val="0"/>
                <w:color w:val="auto"/>
                <w:sz w:val="24"/>
                <w:szCs w:val="24"/>
                <w:highlight w:val="none"/>
                <w:lang w:val="en-US" w:eastAsia="zh-CN"/>
              </w:rPr>
              <w:t>商务</w:t>
            </w:r>
            <w:r>
              <w:rPr>
                <w:rFonts w:hint="eastAsia" w:ascii="仿宋_GB2312" w:hAnsi="仿宋_GB2312" w:eastAsia="仿宋_GB2312" w:cs="仿宋_GB2312"/>
                <w:b w:val="0"/>
                <w:bCs w:val="0"/>
                <w:color w:val="auto"/>
                <w:sz w:val="24"/>
                <w:szCs w:val="24"/>
                <w:highlight w:val="none"/>
                <w:lang w:eastAsia="zh-CN"/>
              </w:rPr>
              <w:t>局、</w:t>
            </w:r>
            <w:r>
              <w:rPr>
                <w:rFonts w:hint="eastAsia" w:ascii="仿宋_GB2312" w:hAnsi="仿宋_GB2312" w:eastAsia="仿宋_GB2312" w:cs="仿宋_GB2312"/>
                <w:b w:val="0"/>
                <w:bCs w:val="0"/>
                <w:color w:val="auto"/>
                <w:sz w:val="24"/>
                <w:szCs w:val="24"/>
                <w:highlight w:val="none"/>
              </w:rPr>
              <w:t>各</w:t>
            </w:r>
            <w:r>
              <w:rPr>
                <w:rFonts w:hint="eastAsia" w:ascii="仿宋_GB2312" w:hAnsi="仿宋_GB2312" w:eastAsia="仿宋_GB2312" w:cs="仿宋_GB2312"/>
                <w:b w:val="0"/>
                <w:bCs w:val="0"/>
                <w:color w:val="auto"/>
                <w:sz w:val="24"/>
                <w:szCs w:val="24"/>
                <w:highlight w:val="none"/>
                <w:lang w:eastAsia="zh-CN"/>
              </w:rPr>
              <w:t>县</w:t>
            </w:r>
            <w:r>
              <w:rPr>
                <w:rFonts w:hint="eastAsia" w:ascii="仿宋_GB2312" w:hAnsi="仿宋_GB2312" w:eastAsia="仿宋_GB2312" w:cs="仿宋_GB2312"/>
                <w:b w:val="0"/>
                <w:bCs w:val="0"/>
                <w:color w:val="auto"/>
                <w:sz w:val="24"/>
                <w:szCs w:val="24"/>
                <w:highlight w:val="none"/>
              </w:rPr>
              <w:t>（</w:t>
            </w:r>
            <w:r>
              <w:rPr>
                <w:rFonts w:hint="eastAsia" w:ascii="仿宋_GB2312" w:hAnsi="仿宋_GB2312" w:eastAsia="仿宋_GB2312" w:cs="仿宋_GB2312"/>
                <w:b w:val="0"/>
                <w:bCs w:val="0"/>
                <w:color w:val="auto"/>
                <w:sz w:val="24"/>
                <w:szCs w:val="24"/>
                <w:highlight w:val="none"/>
                <w:lang w:eastAsia="zh-CN"/>
              </w:rPr>
              <w:t>市、区</w:t>
            </w:r>
            <w:r>
              <w:rPr>
                <w:rFonts w:hint="eastAsia" w:ascii="仿宋_GB2312" w:hAnsi="仿宋_GB2312" w:eastAsia="仿宋_GB2312" w:cs="仿宋_GB2312"/>
                <w:b w:val="0"/>
                <w:bCs w:val="0"/>
                <w:color w:val="auto"/>
                <w:sz w:val="24"/>
                <w:szCs w:val="24"/>
                <w:highlight w:val="none"/>
              </w:rPr>
              <w:t>）政府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auto"/>
                <w:sz w:val="24"/>
                <w:szCs w:val="24"/>
                <w:highlight w:val="none"/>
                <w:lang w:val="en-US" w:eastAsia="zh-CN"/>
              </w:rPr>
              <w:t>2030年</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auto"/>
                <w:sz w:val="24"/>
                <w:szCs w:val="24"/>
                <w:highlight w:val="none"/>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8" w:hRule="atLeast"/>
        </w:trPr>
        <w:tc>
          <w:tcPr>
            <w:tcW w:w="1831" w:type="dxa"/>
            <w:vMerge w:val="restart"/>
            <w:vAlign w:val="center"/>
          </w:tcPr>
          <w:p>
            <w:pPr>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专栏2：群众性冰雪品牌赛事活动、体验项目</w:t>
            </w: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8</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重点主题活动。冰雪运动嘉年华、冰雪欢乐谷、冰雪运动会、冰雪运动冬令营、冰雪研学冬令营主题活动。</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auto"/>
                <w:sz w:val="24"/>
                <w:szCs w:val="24"/>
                <w:highlight w:val="none"/>
                <w:lang w:eastAsia="zh-CN"/>
              </w:rPr>
            </w:pPr>
            <w:r>
              <w:rPr>
                <w:rFonts w:hint="eastAsia" w:ascii="仿宋_GB2312" w:hAnsi="仿宋_GB2312" w:eastAsia="仿宋_GB2312" w:cs="仿宋_GB2312"/>
                <w:b w:val="0"/>
                <w:bCs w:val="0"/>
                <w:color w:val="auto"/>
                <w:sz w:val="24"/>
                <w:szCs w:val="24"/>
                <w:highlight w:val="none"/>
                <w:lang w:eastAsia="zh-CN"/>
              </w:rPr>
              <w:t>市体育局</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auto"/>
                <w:sz w:val="24"/>
                <w:szCs w:val="24"/>
                <w:highlight w:val="none"/>
                <w:lang w:eastAsia="zh-CN"/>
              </w:rPr>
            </w:pPr>
            <w:r>
              <w:rPr>
                <w:rFonts w:hint="eastAsia" w:ascii="仿宋_GB2312" w:hAnsi="仿宋_GB2312" w:eastAsia="仿宋_GB2312" w:cs="仿宋_GB2312"/>
                <w:b w:val="0"/>
                <w:bCs w:val="0"/>
                <w:color w:val="auto"/>
                <w:sz w:val="24"/>
                <w:szCs w:val="24"/>
                <w:highlight w:val="none"/>
                <w:lang w:eastAsia="zh-CN"/>
              </w:rPr>
              <w:t>市教育局、各县（市、区）政府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kern w:val="2"/>
                <w:sz w:val="24"/>
                <w:szCs w:val="24"/>
                <w:highlight w:val="none"/>
                <w:lang w:val="en-US" w:eastAsia="zh-CN" w:bidi="ar-SA"/>
              </w:rPr>
              <w:t>2030年</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auto"/>
                <w:sz w:val="24"/>
                <w:szCs w:val="24"/>
                <w:highlight w:val="none"/>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8" w:hRule="atLeast"/>
        </w:trPr>
        <w:tc>
          <w:tcPr>
            <w:tcW w:w="1831" w:type="dxa"/>
            <w:vMerge w:val="continue"/>
            <w:vAlign w:val="center"/>
          </w:tcPr>
          <w:p>
            <w:pPr>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lang w:val="en-US" w:eastAsia="zh-CN"/>
              </w:rPr>
            </w:pP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9</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重点休闲项目。溜冰、冰上漂移、骑马、狗拉雪橇、冰雪森林徒步穿越、冬钓等冰雪运动休闲项目。</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auto"/>
                <w:sz w:val="24"/>
                <w:szCs w:val="24"/>
                <w:highlight w:val="none"/>
                <w:lang w:eastAsia="zh-CN"/>
              </w:rPr>
            </w:pPr>
            <w:r>
              <w:rPr>
                <w:rFonts w:hint="eastAsia" w:ascii="仿宋_GB2312" w:hAnsi="仿宋_GB2312" w:eastAsia="仿宋_GB2312" w:cs="仿宋_GB2312"/>
                <w:b w:val="0"/>
                <w:bCs w:val="0"/>
                <w:color w:val="auto"/>
                <w:sz w:val="24"/>
                <w:szCs w:val="24"/>
                <w:highlight w:val="none"/>
                <w:lang w:eastAsia="zh-CN"/>
              </w:rPr>
              <w:t>市体育局</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auto"/>
                <w:sz w:val="24"/>
                <w:szCs w:val="24"/>
                <w:highlight w:val="none"/>
                <w:lang w:eastAsia="zh-CN"/>
              </w:rPr>
            </w:pPr>
            <w:r>
              <w:rPr>
                <w:rFonts w:hint="eastAsia" w:ascii="仿宋_GB2312" w:hAnsi="仿宋_GB2312" w:eastAsia="仿宋_GB2312" w:cs="仿宋_GB2312"/>
                <w:b w:val="0"/>
                <w:bCs w:val="0"/>
                <w:color w:val="auto"/>
                <w:sz w:val="24"/>
                <w:szCs w:val="24"/>
                <w:highlight w:val="none"/>
                <w:lang w:eastAsia="zh-CN"/>
              </w:rPr>
              <w:t>各县（市、区）政府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kern w:val="2"/>
                <w:sz w:val="24"/>
                <w:szCs w:val="24"/>
                <w:highlight w:val="none"/>
                <w:lang w:val="en-US" w:eastAsia="zh-CN" w:bidi="ar-SA"/>
              </w:rPr>
              <w:t>2030年</w:t>
            </w:r>
          </w:p>
        </w:tc>
        <w:tc>
          <w:tcPr>
            <w:tcW w:w="184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auto"/>
                <w:sz w:val="24"/>
                <w:szCs w:val="24"/>
                <w:highlight w:val="none"/>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7" w:hRule="atLeast"/>
        </w:trPr>
        <w:tc>
          <w:tcPr>
            <w:tcW w:w="1831" w:type="dxa"/>
            <w:vMerge w:val="continue"/>
            <w:vAlign w:val="center"/>
          </w:tcPr>
          <w:p>
            <w:pPr>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lang w:val="en-US" w:eastAsia="zh-CN"/>
              </w:rPr>
            </w:pP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10</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重点体验项目。越野滑雪、单板滑雪、雪鞋漫步、雪地自行车、雪地摩托、雪地轮胎等雪上体验项目。</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auto"/>
                <w:sz w:val="24"/>
                <w:szCs w:val="24"/>
                <w:highlight w:val="none"/>
                <w:lang w:eastAsia="zh-CN"/>
              </w:rPr>
            </w:pPr>
            <w:r>
              <w:rPr>
                <w:rFonts w:hint="eastAsia" w:ascii="仿宋_GB2312" w:hAnsi="仿宋_GB2312" w:eastAsia="仿宋_GB2312" w:cs="仿宋_GB2312"/>
                <w:b w:val="0"/>
                <w:bCs w:val="0"/>
                <w:color w:val="auto"/>
                <w:sz w:val="24"/>
                <w:szCs w:val="24"/>
                <w:highlight w:val="none"/>
                <w:lang w:eastAsia="zh-CN"/>
              </w:rPr>
              <w:t>市体育局</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auto"/>
                <w:sz w:val="24"/>
                <w:szCs w:val="24"/>
                <w:highlight w:val="none"/>
                <w:lang w:eastAsia="zh-CN"/>
              </w:rPr>
            </w:pPr>
            <w:r>
              <w:rPr>
                <w:rFonts w:hint="eastAsia" w:ascii="仿宋_GB2312" w:hAnsi="仿宋_GB2312" w:eastAsia="仿宋_GB2312" w:cs="仿宋_GB2312"/>
                <w:b w:val="0"/>
                <w:bCs w:val="0"/>
                <w:color w:val="auto"/>
                <w:sz w:val="24"/>
                <w:szCs w:val="24"/>
                <w:highlight w:val="none"/>
                <w:lang w:eastAsia="zh-CN"/>
              </w:rPr>
              <w:t>各县（市、区）政府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kern w:val="2"/>
                <w:sz w:val="24"/>
                <w:szCs w:val="24"/>
                <w:highlight w:val="none"/>
                <w:lang w:val="en-US" w:eastAsia="zh-CN" w:bidi="ar-SA"/>
              </w:rPr>
              <w:t>2030年</w:t>
            </w:r>
          </w:p>
        </w:tc>
        <w:tc>
          <w:tcPr>
            <w:tcW w:w="184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auto"/>
                <w:sz w:val="24"/>
                <w:szCs w:val="24"/>
                <w:highlight w:val="none"/>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17" w:hRule="atLeast"/>
        </w:trPr>
        <w:tc>
          <w:tcPr>
            <w:tcW w:w="1831" w:type="dxa"/>
            <w:vMerge w:val="continue"/>
            <w:vAlign w:val="center"/>
          </w:tcPr>
          <w:p>
            <w:pPr>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lang w:val="en-US" w:eastAsia="zh-CN"/>
              </w:rPr>
            </w:pP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11</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重点比赛项目。速度滑冰、滑雪、冰球、花样滑冰、冬泳、雪地足球、雪地排球、雪地拔河等比赛项目。</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auto"/>
                <w:sz w:val="24"/>
                <w:szCs w:val="24"/>
                <w:highlight w:val="none"/>
                <w:lang w:eastAsia="zh-CN"/>
              </w:rPr>
            </w:pPr>
            <w:r>
              <w:rPr>
                <w:rFonts w:hint="eastAsia" w:ascii="仿宋_GB2312" w:hAnsi="仿宋_GB2312" w:eastAsia="仿宋_GB2312" w:cs="仿宋_GB2312"/>
                <w:b w:val="0"/>
                <w:bCs w:val="0"/>
                <w:color w:val="auto"/>
                <w:sz w:val="24"/>
                <w:szCs w:val="24"/>
                <w:highlight w:val="none"/>
                <w:lang w:eastAsia="zh-CN"/>
              </w:rPr>
              <w:t>市体育局</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auto"/>
                <w:sz w:val="24"/>
                <w:szCs w:val="24"/>
                <w:highlight w:val="none"/>
                <w:lang w:eastAsia="zh-CN"/>
              </w:rPr>
            </w:pPr>
            <w:r>
              <w:rPr>
                <w:rFonts w:hint="eastAsia" w:ascii="仿宋_GB2312" w:hAnsi="仿宋_GB2312" w:eastAsia="仿宋_GB2312" w:cs="仿宋_GB2312"/>
                <w:b w:val="0"/>
                <w:bCs w:val="0"/>
                <w:color w:val="auto"/>
                <w:sz w:val="24"/>
                <w:szCs w:val="24"/>
                <w:highlight w:val="none"/>
                <w:lang w:eastAsia="zh-CN"/>
              </w:rPr>
              <w:t>各县（市、区）政府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kern w:val="2"/>
                <w:sz w:val="24"/>
                <w:szCs w:val="24"/>
                <w:highlight w:val="none"/>
                <w:lang w:val="en-US" w:eastAsia="zh-CN" w:bidi="ar-SA"/>
              </w:rPr>
              <w:t>2030年</w:t>
            </w:r>
          </w:p>
        </w:tc>
        <w:tc>
          <w:tcPr>
            <w:tcW w:w="184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auto"/>
                <w:sz w:val="24"/>
                <w:szCs w:val="24"/>
                <w:highlight w:val="none"/>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51" w:hRule="atLeast"/>
        </w:trPr>
        <w:tc>
          <w:tcPr>
            <w:tcW w:w="1831" w:type="dxa"/>
            <w:vMerge w:val="continue"/>
            <w:vAlign w:val="center"/>
          </w:tcPr>
          <w:p>
            <w:pPr>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lang w:val="en-US" w:eastAsia="zh-CN"/>
              </w:rPr>
            </w:pP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12</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特色区域品牌。到2025年，50%以上县（市、区）拥有特色区域品牌；到2030年，各县（市、区）至少一个特色区域品牌。</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auto"/>
                <w:sz w:val="24"/>
                <w:szCs w:val="24"/>
                <w:highlight w:val="none"/>
                <w:lang w:eastAsia="zh-CN"/>
              </w:rPr>
            </w:pPr>
            <w:r>
              <w:rPr>
                <w:rFonts w:hint="eastAsia" w:ascii="仿宋_GB2312" w:hAnsi="仿宋_GB2312" w:eastAsia="仿宋_GB2312" w:cs="仿宋_GB2312"/>
                <w:b w:val="0"/>
                <w:bCs w:val="0"/>
                <w:color w:val="auto"/>
                <w:sz w:val="24"/>
                <w:szCs w:val="24"/>
                <w:highlight w:val="none"/>
                <w:lang w:eastAsia="zh-CN"/>
              </w:rPr>
              <w:t>市体育局</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auto"/>
                <w:sz w:val="24"/>
                <w:szCs w:val="24"/>
                <w:highlight w:val="none"/>
                <w:lang w:eastAsia="zh-CN"/>
              </w:rPr>
            </w:pPr>
            <w:r>
              <w:rPr>
                <w:rFonts w:hint="eastAsia" w:ascii="仿宋_GB2312" w:hAnsi="仿宋_GB2312" w:eastAsia="仿宋_GB2312" w:cs="仿宋_GB2312"/>
                <w:b w:val="0"/>
                <w:bCs w:val="0"/>
                <w:color w:val="auto"/>
                <w:sz w:val="24"/>
                <w:szCs w:val="24"/>
                <w:highlight w:val="none"/>
                <w:lang w:eastAsia="zh-CN"/>
              </w:rPr>
              <w:t>各县（市、区）政府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kern w:val="2"/>
                <w:sz w:val="24"/>
                <w:szCs w:val="24"/>
                <w:highlight w:val="none"/>
                <w:lang w:val="en-US" w:eastAsia="zh-CN" w:bidi="ar-SA"/>
              </w:rPr>
              <w:t>2030年</w:t>
            </w:r>
          </w:p>
        </w:tc>
        <w:tc>
          <w:tcPr>
            <w:tcW w:w="184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auto"/>
                <w:sz w:val="24"/>
                <w:szCs w:val="24"/>
                <w:highlight w:val="none"/>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95" w:hRule="atLeast"/>
        </w:trPr>
        <w:tc>
          <w:tcPr>
            <w:tcW w:w="1831"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rPr>
            </w:pPr>
          </w:p>
          <w:p>
            <w:pPr>
              <w:pStyle w:val="2"/>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rPr>
            </w:pPr>
          </w:p>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3.加强冰雪体育人才培养。</w:t>
            </w:r>
          </w:p>
          <w:p>
            <w:pPr>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rPr>
            </w:pPr>
          </w:p>
          <w:p>
            <w:pPr>
              <w:pStyle w:val="2"/>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rPr>
            </w:pPr>
          </w:p>
          <w:p>
            <w:pPr>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lang w:val="en-US" w:eastAsia="zh-CN"/>
              </w:rPr>
            </w:pP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13</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坚持体教融合，推进冰雪运动进校园，全市中小学校将冰雪知识、冰雪运动项目列入体育课教学内容，支持各县（市、区）有所侧重调整冬季体育课程，广泛开展“百万青少年上冰雪”活动，逐步完善冰雪研学活动，加大冰雪体育人才引进力度，不断健全中小学校冰雪运动教学、训练、竞赛和管理体系，力争培养更多冰雪体育后备人才。</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auto"/>
                <w:sz w:val="24"/>
                <w:szCs w:val="24"/>
                <w:highlight w:val="none"/>
                <w:lang w:eastAsia="zh-CN"/>
              </w:rPr>
            </w:pPr>
            <w:r>
              <w:rPr>
                <w:rFonts w:hint="eastAsia" w:ascii="仿宋_GB2312" w:hAnsi="仿宋_GB2312" w:eastAsia="仿宋_GB2312" w:cs="仿宋_GB2312"/>
                <w:b w:val="0"/>
                <w:bCs w:val="0"/>
                <w:color w:val="auto"/>
                <w:sz w:val="24"/>
                <w:szCs w:val="24"/>
                <w:highlight w:val="none"/>
                <w:lang w:eastAsia="zh-CN"/>
              </w:rPr>
              <w:t>市体育局</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highlight w:val="none"/>
                <w:lang w:eastAsia="zh-CN"/>
              </w:rPr>
            </w:pPr>
            <w:r>
              <w:rPr>
                <w:rFonts w:hint="eastAsia" w:ascii="仿宋_GB2312" w:hAnsi="仿宋_GB2312" w:eastAsia="仿宋_GB2312" w:cs="仿宋_GB2312"/>
                <w:b w:val="0"/>
                <w:bCs w:val="0"/>
                <w:color w:val="auto"/>
                <w:sz w:val="24"/>
                <w:szCs w:val="24"/>
                <w:highlight w:val="none"/>
                <w:lang w:eastAsia="zh-CN"/>
              </w:rPr>
              <w:t>市教育局、各县（市、区）政府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auto"/>
                <w:sz w:val="24"/>
                <w:szCs w:val="24"/>
                <w:highlight w:val="none"/>
                <w:lang w:val="en-US" w:eastAsia="zh-CN"/>
              </w:rPr>
              <w:t>2030年</w:t>
            </w:r>
          </w:p>
        </w:tc>
        <w:tc>
          <w:tcPr>
            <w:tcW w:w="184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auto"/>
                <w:sz w:val="24"/>
                <w:szCs w:val="24"/>
                <w:highlight w:val="none"/>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1831" w:type="dxa"/>
            <w:vMerge w:val="restart"/>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专栏3：人才培养、引进重点</w:t>
            </w: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14</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推进百万青少年上冰雪活动。鼓励滑雪场向学龄前儿童免费开放，向青少年提供优惠卡票。到2025年，全市中小学逐步开设冰球、花样滑冰、冰壶等课程；到2030年，形成完善的冰雪课程体系。</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auto"/>
                <w:sz w:val="24"/>
                <w:szCs w:val="24"/>
                <w:highlight w:val="none"/>
                <w:lang w:eastAsia="zh-CN"/>
              </w:rPr>
            </w:pPr>
            <w:r>
              <w:rPr>
                <w:rFonts w:hint="eastAsia" w:ascii="仿宋_GB2312" w:hAnsi="仿宋_GB2312" w:eastAsia="仿宋_GB2312" w:cs="仿宋_GB2312"/>
                <w:b w:val="0"/>
                <w:bCs w:val="0"/>
                <w:color w:val="auto"/>
                <w:sz w:val="24"/>
                <w:szCs w:val="24"/>
                <w:highlight w:val="none"/>
                <w:lang w:eastAsia="zh-CN"/>
              </w:rPr>
              <w:t>市体育局</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kern w:val="2"/>
                <w:sz w:val="24"/>
                <w:szCs w:val="24"/>
                <w:highlight w:val="none"/>
                <w:lang w:val="en-US" w:eastAsia="zh-CN" w:bidi="ar-SA"/>
              </w:rPr>
            </w:pPr>
            <w:r>
              <w:rPr>
                <w:rFonts w:hint="eastAsia" w:ascii="仿宋_GB2312" w:hAnsi="仿宋_GB2312" w:eastAsia="仿宋_GB2312" w:cs="仿宋_GB2312"/>
                <w:b w:val="0"/>
                <w:bCs w:val="0"/>
                <w:color w:val="auto"/>
                <w:sz w:val="24"/>
                <w:szCs w:val="24"/>
                <w:highlight w:val="none"/>
                <w:lang w:eastAsia="zh-CN"/>
              </w:rPr>
              <w:t>市教育局、</w:t>
            </w:r>
            <w:r>
              <w:rPr>
                <w:rFonts w:hint="eastAsia" w:ascii="仿宋_GB2312" w:hAnsi="仿宋_GB2312" w:eastAsia="仿宋_GB2312" w:cs="仿宋_GB2312"/>
                <w:b w:val="0"/>
                <w:bCs w:val="0"/>
                <w:color w:val="auto"/>
                <w:sz w:val="24"/>
                <w:szCs w:val="24"/>
                <w:highlight w:val="none"/>
              </w:rPr>
              <w:t>各</w:t>
            </w:r>
            <w:r>
              <w:rPr>
                <w:rFonts w:hint="eastAsia" w:ascii="仿宋_GB2312" w:hAnsi="仿宋_GB2312" w:eastAsia="仿宋_GB2312" w:cs="仿宋_GB2312"/>
                <w:b w:val="0"/>
                <w:bCs w:val="0"/>
                <w:color w:val="auto"/>
                <w:sz w:val="24"/>
                <w:szCs w:val="24"/>
                <w:highlight w:val="none"/>
                <w:lang w:eastAsia="zh-CN"/>
              </w:rPr>
              <w:t>县</w:t>
            </w:r>
            <w:r>
              <w:rPr>
                <w:rFonts w:hint="eastAsia" w:ascii="仿宋_GB2312" w:hAnsi="仿宋_GB2312" w:eastAsia="仿宋_GB2312" w:cs="仿宋_GB2312"/>
                <w:b w:val="0"/>
                <w:bCs w:val="0"/>
                <w:color w:val="auto"/>
                <w:sz w:val="24"/>
                <w:szCs w:val="24"/>
                <w:highlight w:val="none"/>
              </w:rPr>
              <w:t>（</w:t>
            </w:r>
            <w:r>
              <w:rPr>
                <w:rFonts w:hint="eastAsia" w:ascii="仿宋_GB2312" w:hAnsi="仿宋_GB2312" w:eastAsia="仿宋_GB2312" w:cs="仿宋_GB2312"/>
                <w:b w:val="0"/>
                <w:bCs w:val="0"/>
                <w:color w:val="auto"/>
                <w:sz w:val="24"/>
                <w:szCs w:val="24"/>
                <w:highlight w:val="none"/>
                <w:lang w:eastAsia="zh-CN"/>
              </w:rPr>
              <w:t>市、区</w:t>
            </w:r>
            <w:r>
              <w:rPr>
                <w:rFonts w:hint="eastAsia" w:ascii="仿宋_GB2312" w:hAnsi="仿宋_GB2312" w:eastAsia="仿宋_GB2312" w:cs="仿宋_GB2312"/>
                <w:b w:val="0"/>
                <w:bCs w:val="0"/>
                <w:color w:val="auto"/>
                <w:sz w:val="24"/>
                <w:szCs w:val="24"/>
                <w:highlight w:val="none"/>
              </w:rPr>
              <w:t>）政府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t>2030年</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01" w:hRule="atLeast"/>
        </w:trPr>
        <w:tc>
          <w:tcPr>
            <w:tcW w:w="1831" w:type="dxa"/>
            <w:vMerge w:val="continue"/>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15</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广泛开展“冰雪研学”活动。借助市冰雪文化研学营地基地开发适合中小学冰雪研学实践课程，到2030年，每年累计组织1000名以上师生且每次在冰雪景区研学实践3天以上。</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auto"/>
                <w:sz w:val="24"/>
                <w:szCs w:val="24"/>
                <w:highlight w:val="none"/>
                <w:lang w:eastAsia="zh-CN"/>
              </w:rPr>
            </w:pPr>
            <w:r>
              <w:rPr>
                <w:rFonts w:hint="eastAsia" w:ascii="仿宋_GB2312" w:hAnsi="仿宋_GB2312" w:eastAsia="仿宋_GB2312" w:cs="仿宋_GB2312"/>
                <w:b w:val="0"/>
                <w:bCs w:val="0"/>
                <w:color w:val="auto"/>
                <w:sz w:val="24"/>
                <w:szCs w:val="24"/>
                <w:highlight w:val="none"/>
                <w:lang w:eastAsia="zh-CN"/>
              </w:rPr>
              <w:t>市体育局</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kern w:val="2"/>
                <w:sz w:val="24"/>
                <w:szCs w:val="24"/>
                <w:highlight w:val="none"/>
                <w:lang w:val="en-US" w:eastAsia="zh-CN" w:bidi="ar-SA"/>
              </w:rPr>
            </w:pPr>
            <w:r>
              <w:rPr>
                <w:rFonts w:hint="eastAsia" w:ascii="仿宋_GB2312" w:hAnsi="仿宋_GB2312" w:eastAsia="仿宋_GB2312" w:cs="仿宋_GB2312"/>
                <w:b w:val="0"/>
                <w:bCs w:val="0"/>
                <w:color w:val="auto"/>
                <w:sz w:val="24"/>
                <w:szCs w:val="24"/>
                <w:highlight w:val="none"/>
                <w:lang w:eastAsia="zh-CN"/>
              </w:rPr>
              <w:t>市教育局、</w:t>
            </w:r>
            <w:r>
              <w:rPr>
                <w:rFonts w:hint="eastAsia" w:ascii="仿宋_GB2312" w:hAnsi="仿宋_GB2312" w:eastAsia="仿宋_GB2312" w:cs="仿宋_GB2312"/>
                <w:b w:val="0"/>
                <w:bCs w:val="0"/>
                <w:color w:val="auto"/>
                <w:sz w:val="24"/>
                <w:szCs w:val="24"/>
                <w:highlight w:val="none"/>
              </w:rPr>
              <w:t>各</w:t>
            </w:r>
            <w:r>
              <w:rPr>
                <w:rFonts w:hint="eastAsia" w:ascii="仿宋_GB2312" w:hAnsi="仿宋_GB2312" w:eastAsia="仿宋_GB2312" w:cs="仿宋_GB2312"/>
                <w:b w:val="0"/>
                <w:bCs w:val="0"/>
                <w:color w:val="auto"/>
                <w:sz w:val="24"/>
                <w:szCs w:val="24"/>
                <w:highlight w:val="none"/>
                <w:lang w:eastAsia="zh-CN"/>
              </w:rPr>
              <w:t>县</w:t>
            </w:r>
            <w:r>
              <w:rPr>
                <w:rFonts w:hint="eastAsia" w:ascii="仿宋_GB2312" w:hAnsi="仿宋_GB2312" w:eastAsia="仿宋_GB2312" w:cs="仿宋_GB2312"/>
                <w:b w:val="0"/>
                <w:bCs w:val="0"/>
                <w:color w:val="auto"/>
                <w:sz w:val="24"/>
                <w:szCs w:val="24"/>
                <w:highlight w:val="none"/>
              </w:rPr>
              <w:t>（</w:t>
            </w:r>
            <w:r>
              <w:rPr>
                <w:rFonts w:hint="eastAsia" w:ascii="仿宋_GB2312" w:hAnsi="仿宋_GB2312" w:eastAsia="仿宋_GB2312" w:cs="仿宋_GB2312"/>
                <w:b w:val="0"/>
                <w:bCs w:val="0"/>
                <w:color w:val="auto"/>
                <w:sz w:val="24"/>
                <w:szCs w:val="24"/>
                <w:highlight w:val="none"/>
                <w:lang w:eastAsia="zh-CN"/>
              </w:rPr>
              <w:t>市、区</w:t>
            </w:r>
            <w:r>
              <w:rPr>
                <w:rFonts w:hint="eastAsia" w:ascii="仿宋_GB2312" w:hAnsi="仿宋_GB2312" w:eastAsia="仿宋_GB2312" w:cs="仿宋_GB2312"/>
                <w:b w:val="0"/>
                <w:bCs w:val="0"/>
                <w:color w:val="auto"/>
                <w:sz w:val="24"/>
                <w:szCs w:val="24"/>
                <w:highlight w:val="none"/>
              </w:rPr>
              <w:t>）政府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t>2030年</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831" w:type="dxa"/>
            <w:vMerge w:val="continue"/>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16</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人才引进和培养。2022年，引进冰雪运动中、高级管理人员10名以上，培养高水平教练员、运动员和裁判员达到100名以上，冰雪类社会体育指导员和校园辅导员200名以上；到2025年，分别达到50名、150名、400名以上；到2030年，培养高水平教练员、运动员和裁判员300名以上，冰雪类社会体育指导员和校园辅导员800名以上。</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auto"/>
                <w:sz w:val="24"/>
                <w:szCs w:val="24"/>
                <w:highlight w:val="none"/>
                <w:lang w:eastAsia="zh-CN"/>
              </w:rPr>
            </w:pPr>
            <w:r>
              <w:rPr>
                <w:rFonts w:hint="eastAsia" w:ascii="仿宋_GB2312" w:hAnsi="仿宋_GB2312" w:eastAsia="仿宋_GB2312" w:cs="仿宋_GB2312"/>
                <w:b w:val="0"/>
                <w:bCs w:val="0"/>
                <w:color w:val="auto"/>
                <w:sz w:val="24"/>
                <w:szCs w:val="24"/>
                <w:highlight w:val="none"/>
                <w:lang w:eastAsia="zh-CN"/>
              </w:rPr>
              <w:t>市体育局</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auto"/>
                <w:sz w:val="24"/>
                <w:szCs w:val="24"/>
                <w:highlight w:val="none"/>
                <w:lang w:eastAsia="zh-CN"/>
              </w:rPr>
            </w:pPr>
            <w:r>
              <w:rPr>
                <w:rFonts w:hint="eastAsia" w:ascii="仿宋_GB2312" w:hAnsi="仿宋_GB2312" w:eastAsia="仿宋_GB2312" w:cs="仿宋_GB2312"/>
                <w:b w:val="0"/>
                <w:bCs w:val="0"/>
                <w:color w:val="auto"/>
                <w:sz w:val="24"/>
                <w:szCs w:val="24"/>
                <w:highlight w:val="none"/>
                <w:lang w:eastAsia="zh-CN"/>
              </w:rPr>
              <w:t>市教育局、</w:t>
            </w:r>
            <w:r>
              <w:rPr>
                <w:rFonts w:hint="eastAsia" w:ascii="仿宋_GB2312" w:hAnsi="仿宋_GB2312" w:eastAsia="仿宋_GB2312" w:cs="仿宋_GB2312"/>
                <w:b w:val="0"/>
                <w:bCs w:val="0"/>
                <w:color w:val="auto"/>
                <w:sz w:val="24"/>
                <w:szCs w:val="24"/>
                <w:highlight w:val="none"/>
              </w:rPr>
              <w:t>各</w:t>
            </w:r>
            <w:r>
              <w:rPr>
                <w:rFonts w:hint="eastAsia" w:ascii="仿宋_GB2312" w:hAnsi="仿宋_GB2312" w:eastAsia="仿宋_GB2312" w:cs="仿宋_GB2312"/>
                <w:b w:val="0"/>
                <w:bCs w:val="0"/>
                <w:color w:val="auto"/>
                <w:sz w:val="24"/>
                <w:szCs w:val="24"/>
                <w:highlight w:val="none"/>
                <w:lang w:eastAsia="zh-CN"/>
              </w:rPr>
              <w:t>县</w:t>
            </w:r>
            <w:r>
              <w:rPr>
                <w:rFonts w:hint="eastAsia" w:ascii="仿宋_GB2312" w:hAnsi="仿宋_GB2312" w:eastAsia="仿宋_GB2312" w:cs="仿宋_GB2312"/>
                <w:b w:val="0"/>
                <w:bCs w:val="0"/>
                <w:color w:val="auto"/>
                <w:sz w:val="24"/>
                <w:szCs w:val="24"/>
                <w:highlight w:val="none"/>
              </w:rPr>
              <w:t>（</w:t>
            </w:r>
            <w:r>
              <w:rPr>
                <w:rFonts w:hint="eastAsia" w:ascii="仿宋_GB2312" w:hAnsi="仿宋_GB2312" w:eastAsia="仿宋_GB2312" w:cs="仿宋_GB2312"/>
                <w:b w:val="0"/>
                <w:bCs w:val="0"/>
                <w:color w:val="auto"/>
                <w:sz w:val="24"/>
                <w:szCs w:val="24"/>
                <w:highlight w:val="none"/>
                <w:lang w:eastAsia="zh-CN"/>
              </w:rPr>
              <w:t>市、区</w:t>
            </w:r>
            <w:r>
              <w:rPr>
                <w:rFonts w:hint="eastAsia" w:ascii="仿宋_GB2312" w:hAnsi="仿宋_GB2312" w:eastAsia="仿宋_GB2312" w:cs="仿宋_GB2312"/>
                <w:b w:val="0"/>
                <w:bCs w:val="0"/>
                <w:color w:val="auto"/>
                <w:sz w:val="24"/>
                <w:szCs w:val="24"/>
                <w:highlight w:val="none"/>
              </w:rPr>
              <w:t>）政府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b w:val="0"/>
                <w:bCs w:val="0"/>
                <w:color w:val="auto"/>
                <w:sz w:val="24"/>
                <w:szCs w:val="24"/>
                <w:highlight w:val="none"/>
                <w:lang w:val="en-US" w:eastAsia="zh-CN"/>
              </w:rPr>
              <w:t>2030年</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10" w:hRule="atLeast"/>
        </w:trPr>
        <w:tc>
          <w:tcPr>
            <w:tcW w:w="1831"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lang w:val="en-US" w:eastAsia="zh-CN"/>
              </w:rPr>
              <w:t>4</w:t>
            </w:r>
            <w:r>
              <w:rPr>
                <w:rFonts w:hint="eastAsia" w:ascii="仿宋_GB2312" w:hAnsi="仿宋_GB2312" w:eastAsia="仿宋_GB2312" w:cs="仿宋_GB2312"/>
                <w:b w:val="0"/>
                <w:bCs w:val="0"/>
                <w:sz w:val="24"/>
                <w:szCs w:val="24"/>
                <w:highlight w:val="none"/>
              </w:rPr>
              <w:t>.拓展冰雪竞赛表演产业。</w:t>
            </w: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17</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实施以精品赛事为龙头、以群体赛事为补充的发展策略，支持商业化、市场化职业冰雪体育赛事活动和冰雪体育竞赛表演活动，积极承办省内冰雪体育赛事和活动，提高绥化冰雪体育竞赛表演产业影响力。2022年，承接全省青少年短道速滑比赛、花样滑冰比赛和赏冰乐雪系列赛事、冰雪节庆活动等5次以上；到2025年，每年承接举办有影响力的冰雪赛事和活动10次以上；到2030年，每年承接举办有影响力的冰雪赛事和活动15次以上。</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000000" w:themeColor="text1"/>
                <w:sz w:val="24"/>
                <w:szCs w:val="24"/>
                <w:highlight w:val="no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highlight w:val="none"/>
                <w:lang w:eastAsia="zh-CN"/>
                <w14:textFill>
                  <w14:solidFill>
                    <w14:schemeClr w14:val="tx1"/>
                  </w14:solidFill>
                </w14:textFill>
              </w:rPr>
              <w:t>市体育局</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themeColor="text1"/>
                <w:sz w:val="24"/>
                <w:szCs w:val="24"/>
                <w:highlight w:val="none"/>
                <w:lang w:eastAsia="zh-CN"/>
                <w14:textFill>
                  <w14:solidFill>
                    <w14:schemeClr w14:val="tx1"/>
                  </w14:solidFill>
                </w14:textFill>
              </w:rPr>
              <w:t>各县（市、区）政府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t>2025年</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3" w:hRule="atLeast"/>
        </w:trPr>
        <w:tc>
          <w:tcPr>
            <w:tcW w:w="1831"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bookmarkStart w:id="17" w:name="_Toc15426"/>
          </w:p>
        </w:tc>
        <w:tc>
          <w:tcPr>
            <w:tcW w:w="13629" w:type="dxa"/>
            <w:gridSpan w:val="6"/>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eastAsia="zh-CN"/>
              </w:rPr>
            </w:pPr>
            <w:r>
              <w:rPr>
                <w:rFonts w:hint="eastAsia" w:ascii="仿宋_GB2312" w:hAnsi="仿宋_GB2312" w:eastAsia="仿宋_GB2312" w:cs="仿宋_GB2312"/>
                <w:b w:val="0"/>
                <w:bCs w:val="0"/>
                <w:sz w:val="24"/>
                <w:szCs w:val="24"/>
                <w:highlight w:val="none"/>
              </w:rPr>
              <w:t>（</w:t>
            </w:r>
            <w:r>
              <w:rPr>
                <w:rFonts w:hint="eastAsia" w:ascii="仿宋_GB2312" w:hAnsi="仿宋_GB2312" w:eastAsia="仿宋_GB2312" w:cs="仿宋_GB2312"/>
                <w:b w:val="0"/>
                <w:bCs w:val="0"/>
                <w:sz w:val="24"/>
                <w:szCs w:val="24"/>
                <w:highlight w:val="none"/>
                <w:lang w:val="en-US" w:eastAsia="zh-CN"/>
              </w:rPr>
              <w:t>二</w:t>
            </w:r>
            <w:r>
              <w:rPr>
                <w:rFonts w:hint="eastAsia" w:ascii="仿宋_GB2312" w:hAnsi="仿宋_GB2312" w:eastAsia="仿宋_GB2312" w:cs="仿宋_GB2312"/>
                <w:b w:val="0"/>
                <w:bCs w:val="0"/>
                <w:sz w:val="24"/>
                <w:szCs w:val="24"/>
                <w:highlight w:val="none"/>
              </w:rPr>
              <w:t>）创新发展冰雪文化产业</w:t>
            </w:r>
            <w:r>
              <w:rPr>
                <w:rFonts w:hint="eastAsia" w:ascii="仿宋_GB2312" w:hAnsi="仿宋_GB2312" w:eastAsia="仿宋_GB2312" w:cs="仿宋_GB2312"/>
                <w:b w:val="0"/>
                <w:bCs w:val="0"/>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58" w:hRule="atLeast"/>
        </w:trPr>
        <w:tc>
          <w:tcPr>
            <w:tcW w:w="1831"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5.挖掘冰雪文化资源。</w:t>
            </w: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18</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rPr>
              <w:t>充分挖掘绥化寒地黑土特色文化中的冰雪基因，打造具有地方特色的冰雪文化品牌，叫响绥化冰雪文化知名度。加强地域文化背景和形象特征植入，在重点街区、文化广场建设地标性冰雪景观、冰雪涂鸦街区，打造冰雪文化符号，传播冰雪至纯至美，民风至善至真的文化内涵。开展冰雪音乐会、儿童冰雪乐园、冰雪趣味活动等“白+黑”差异化、互补性群众性冰雪休闲娱乐项目，深植冰雪文化群众基础。依托域内红色教育基地，促进红色资源与冰雪文化发展深度融合，升华冰雪文化人文价值。</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t>市委宣传部</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t>市文旅局、各县（市、区）政府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t>2025年</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831"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6.加强冰雪文化产品创作。</w:t>
            </w: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19</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lang w:val="en-US" w:eastAsia="zh-CN"/>
              </w:rPr>
              <w:t>将文化产品创造更多嵌入冰雪元素，</w:t>
            </w:r>
            <w:r>
              <w:rPr>
                <w:rFonts w:hint="eastAsia" w:ascii="仿宋_GB2312" w:hAnsi="仿宋_GB2312" w:eastAsia="仿宋_GB2312" w:cs="仿宋_GB2312"/>
                <w:b w:val="0"/>
                <w:bCs w:val="0"/>
                <w:color w:val="000000"/>
                <w:sz w:val="24"/>
                <w:szCs w:val="24"/>
                <w:highlight w:val="none"/>
                <w:lang w:eastAsia="zh-CN"/>
              </w:rPr>
              <w:t>为提升</w:t>
            </w:r>
            <w:r>
              <w:rPr>
                <w:rFonts w:hint="eastAsia" w:ascii="仿宋_GB2312" w:hAnsi="仿宋_GB2312" w:eastAsia="仿宋_GB2312" w:cs="仿宋_GB2312"/>
                <w:b w:val="0"/>
                <w:bCs w:val="0"/>
                <w:color w:val="000000"/>
                <w:sz w:val="24"/>
                <w:szCs w:val="24"/>
                <w:highlight w:val="none"/>
              </w:rPr>
              <w:t>后冬奥时期冰雪经济高质量</w:t>
            </w:r>
            <w:r>
              <w:rPr>
                <w:rFonts w:hint="eastAsia" w:ascii="仿宋_GB2312" w:hAnsi="仿宋_GB2312" w:eastAsia="仿宋_GB2312" w:cs="仿宋_GB2312"/>
                <w:b w:val="0"/>
                <w:bCs w:val="0"/>
                <w:color w:val="000000"/>
                <w:sz w:val="24"/>
                <w:szCs w:val="24"/>
                <w:highlight w:val="none"/>
                <w:lang w:eastAsia="zh-CN"/>
              </w:rPr>
              <w:t>发展提供文化支撑。</w:t>
            </w:r>
            <w:r>
              <w:rPr>
                <w:rFonts w:hint="eastAsia" w:ascii="仿宋_GB2312" w:hAnsi="仿宋_GB2312" w:eastAsia="仿宋_GB2312" w:cs="仿宋_GB2312"/>
                <w:b w:val="0"/>
                <w:bCs w:val="0"/>
                <w:color w:val="000000"/>
                <w:sz w:val="24"/>
                <w:szCs w:val="24"/>
                <w:highlight w:val="none"/>
              </w:rPr>
              <w:t>融合冰雪元素打造一批以歌曲、舞蹈、</w:t>
            </w:r>
            <w:r>
              <w:rPr>
                <w:rFonts w:hint="eastAsia" w:ascii="仿宋_GB2312" w:hAnsi="仿宋_GB2312" w:eastAsia="仿宋_GB2312" w:cs="仿宋_GB2312"/>
                <w:b w:val="0"/>
                <w:bCs w:val="0"/>
                <w:color w:val="000000"/>
                <w:sz w:val="24"/>
                <w:szCs w:val="24"/>
                <w:highlight w:val="none"/>
                <w:lang w:eastAsia="zh-CN"/>
              </w:rPr>
              <w:t>语言类、</w:t>
            </w:r>
            <w:r>
              <w:rPr>
                <w:rFonts w:hint="eastAsia" w:ascii="仿宋_GB2312" w:hAnsi="仿宋_GB2312" w:eastAsia="仿宋_GB2312" w:cs="仿宋_GB2312"/>
                <w:b w:val="0"/>
                <w:bCs w:val="0"/>
                <w:color w:val="000000"/>
                <w:sz w:val="24"/>
                <w:szCs w:val="24"/>
                <w:highlight w:val="none"/>
              </w:rPr>
              <w:t>小戏小品为主的艺术精品</w:t>
            </w:r>
            <w:r>
              <w:rPr>
                <w:rFonts w:hint="eastAsia" w:ascii="仿宋_GB2312" w:hAnsi="仿宋_GB2312" w:eastAsia="仿宋_GB2312" w:cs="仿宋_GB2312"/>
                <w:b w:val="0"/>
                <w:bCs w:val="0"/>
                <w:color w:val="000000"/>
                <w:sz w:val="24"/>
                <w:szCs w:val="24"/>
                <w:highlight w:val="none"/>
                <w:lang w:eastAsia="zh-CN"/>
              </w:rPr>
              <w:t>，</w:t>
            </w:r>
            <w:r>
              <w:rPr>
                <w:rFonts w:hint="eastAsia" w:ascii="仿宋_GB2312" w:hAnsi="仿宋_GB2312" w:eastAsia="仿宋_GB2312" w:cs="仿宋_GB2312"/>
                <w:b w:val="0"/>
                <w:bCs w:val="0"/>
                <w:color w:val="000000"/>
                <w:sz w:val="24"/>
                <w:szCs w:val="24"/>
                <w:highlight w:val="none"/>
              </w:rPr>
              <w:t>到2025年创作冰雪题材大型舞台类艺术作品一部。到2030年力争推出一部社会效益与经济效益双效合一的冰雪题材现象级舞台类作品。</w:t>
            </w:r>
            <w:r>
              <w:rPr>
                <w:rFonts w:hint="eastAsia" w:ascii="仿宋_GB2312" w:hAnsi="仿宋_GB2312" w:eastAsia="仿宋_GB2312" w:cs="仿宋_GB2312"/>
                <w:b w:val="0"/>
                <w:bCs w:val="0"/>
                <w:color w:val="000000"/>
                <w:sz w:val="24"/>
                <w:szCs w:val="24"/>
                <w:highlight w:val="none"/>
                <w:lang w:eastAsia="zh-CN"/>
              </w:rPr>
              <w:t>推进非遗文化、民俗文化、民族文化产品的“冰雪化”进程，让更多的冰雪文化产品飞入寻常百姓家。</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市委宣传部</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市文旅局、绥化学院、</w:t>
            </w:r>
            <w:r>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t>各县（市、区）政府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lang w:val="en-US" w:eastAsia="zh-CN"/>
              </w:rPr>
              <w:t>长期</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831" w:type="dxa"/>
            <w:vMerge w:val="restart"/>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专栏4：冰雪文化产品</w:t>
            </w: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20</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rPr>
              <w:t>冰雪非遗产品。生产以冰雪文化为主题的产品，挖掘海伦剪纸、兰西挂钱、绥棱农民画、庆安版画、绥棱黑陶、北林泥河陶等非遗项目潜力，提升创作理念，创新产品设计，嵌入冰雪文化元素。</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市委宣传部</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市文旅局、绥化学院、</w:t>
            </w:r>
            <w:r>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t>各县（市、区）政府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2025年</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831" w:type="dxa"/>
            <w:vMerge w:val="continue"/>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21</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rPr>
              <w:t>冰雪艺术作品。集中创作一批以弘扬“冰天雪地也是金山银山”理念为元素的舞台类艺术作品100部。其中以弘扬地域文化、民俗文化为主题的歌曲30部，以抗联文化、冬奥精神为主题的小戏小品类作品30部，以冰雪元素、冰雪形象为表现形式的舞蹈、语言类作品40部。</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市委宣传部</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市文旅局、绥化学院、市文联、</w:t>
            </w:r>
            <w:r>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t>各县（市、区）政府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2025年</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831" w:type="dxa"/>
            <w:vMerge w:val="continue"/>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22</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rPr>
              <w:t>重点品牌。以于志学冰雪画为基础，建设冰雪画网</w:t>
            </w:r>
            <w:r>
              <w:rPr>
                <w:rFonts w:hint="eastAsia" w:ascii="仿宋_GB2312" w:hAnsi="仿宋_GB2312" w:eastAsia="仿宋_GB2312" w:cs="仿宋_GB2312"/>
                <w:b w:val="0"/>
                <w:bCs w:val="0"/>
                <w:color w:val="000000"/>
                <w:sz w:val="24"/>
                <w:szCs w:val="24"/>
                <w:highlight w:val="none"/>
                <w:lang w:eastAsia="zh-CN"/>
              </w:rPr>
              <w:t>上</w:t>
            </w:r>
            <w:r>
              <w:rPr>
                <w:rFonts w:hint="eastAsia" w:ascii="仿宋_GB2312" w:hAnsi="仿宋_GB2312" w:eastAsia="仿宋_GB2312" w:cs="仿宋_GB2312"/>
                <w:b w:val="0"/>
                <w:bCs w:val="0"/>
                <w:color w:val="000000"/>
                <w:sz w:val="24"/>
                <w:szCs w:val="24"/>
                <w:highlight w:val="none"/>
              </w:rPr>
              <w:t>拍卖行，冰雪画培训基地，打造肇东国画冰雪文化示范产业，通过生活化—市场化—产业化的发展途径，形成以肇东国画（冰雪画）为引领的冰雪文化创意产业圈。</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市委宣传部</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市文广旅局、绥化学院、</w:t>
            </w:r>
            <w:r>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t>各县（市、区）政府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2030年</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831"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7.开展冰雪文化活动。</w:t>
            </w: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23</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rPr>
              <w:t>融合冰雪文化元素组织开展各具特色的展览展示、爱国主义讲座、重走抗联路等活动。创新开展“冰天雪地·美好生活”系列群众文化活动和凸显冰雪元素的文艺演出、阅读活动等。办好冰雕、雪雕大赛、冬捕节、冰雪趣味运动会等全民休闲娱乐类活动。推出一批具有地域特色的冰雪文化节庆活动，开展文艺演出进景区，打造我市冰雪文化节庆品牌，形成以节庆活动带动市场消费的文旅经济模式。支持优化区域特色冰雪文化产品，重点培育冰雪文化节庆品牌活动。</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市委宣传部</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市委宣传部、市文旅局、绥化学院、</w:t>
            </w:r>
            <w:r>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t>各县（市、区）政府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sz w:val="24"/>
                <w:szCs w:val="24"/>
                <w:highlight w:val="none"/>
                <w:lang w:val="en-US"/>
              </w:rPr>
            </w:pPr>
            <w:r>
              <w:rPr>
                <w:rFonts w:hint="eastAsia" w:ascii="仿宋_GB2312" w:hAnsi="仿宋_GB2312" w:eastAsia="仿宋_GB2312" w:cs="仿宋_GB2312"/>
                <w:b w:val="0"/>
                <w:bCs w:val="0"/>
                <w:sz w:val="24"/>
                <w:szCs w:val="24"/>
                <w:highlight w:val="none"/>
                <w:lang w:val="en-US" w:eastAsia="zh-CN"/>
              </w:rPr>
              <w:t>2025年</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trPr>
        <w:tc>
          <w:tcPr>
            <w:tcW w:w="1831" w:type="dxa"/>
            <w:vMerge w:val="restart"/>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p>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专栏5：冰雪文化活动</w:t>
            </w: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24</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rPr>
              <w:t>展览类冰雪文化活动。有序策划推进含有冰雪元素的展览类活动，与省书法家协会、省美术家协会、省摄影家协会联合举办书法作品双年展、冰雪画作品双年展、冰雪摄影展等省级展览；与省文旅厅沟通对接，举办绥化市冰雪非遗邀请展，集中展示冰雪非遗资源；举办于志学冰雪画巡回展览活动。</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市委宣传部</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000000" w:themeColor="text1"/>
                <w:sz w:val="24"/>
                <w:szCs w:val="24"/>
                <w:highlight w:val="none"/>
                <w:lang w:eastAsia="zh-CN"/>
                <w14:textFill>
                  <w14:solidFill>
                    <w14:schemeClr w14:val="tx1"/>
                  </w14:solidFill>
                </w14:textFill>
              </w:rPr>
            </w:pPr>
            <w:r>
              <w:rPr>
                <w:rFonts w:hint="eastAsia" w:ascii="仿宋_GB2312" w:hAnsi="仿宋_GB2312" w:eastAsia="仿宋_GB2312" w:cs="仿宋_GB2312"/>
                <w:b w:val="0"/>
                <w:bCs w:val="0"/>
                <w:sz w:val="24"/>
                <w:szCs w:val="24"/>
                <w:highlight w:val="none"/>
                <w:lang w:val="en-US" w:eastAsia="zh-CN"/>
              </w:rPr>
              <w:t>市文旅局、绥化学院、</w:t>
            </w:r>
            <w:r>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t>各县（市、区）政府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b w:val="0"/>
                <w:bCs w:val="0"/>
                <w:sz w:val="24"/>
                <w:szCs w:val="24"/>
                <w:highlight w:val="none"/>
                <w:lang w:val="en-US" w:eastAsia="zh-CN"/>
              </w:rPr>
              <w:t>长期</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01" w:hRule="atLeast"/>
        </w:trPr>
        <w:tc>
          <w:tcPr>
            <w:tcW w:w="1831" w:type="dxa"/>
            <w:vMerge w:val="continue"/>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25</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rPr>
              <w:t>“庆安杯”冰雪雕艺术创作大赛。组织全国大学生冰雪雕艺术创作大赛，邀请国内著名美术院校学生参赛，形成品牌活动。</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t>庆安县</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pP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b w:val="0"/>
                <w:bCs w:val="0"/>
                <w:sz w:val="24"/>
                <w:szCs w:val="24"/>
                <w:highlight w:val="none"/>
                <w:lang w:val="en-US" w:eastAsia="zh-CN"/>
              </w:rPr>
              <w:t>长期</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6" w:hRule="atLeast"/>
        </w:trPr>
        <w:tc>
          <w:tcPr>
            <w:tcW w:w="1831" w:type="dxa"/>
            <w:vMerge w:val="continue"/>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26</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pPr>
            <w:r>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t>爱国主义讲座。邀请绥化籍抗联英雄</w:t>
            </w:r>
            <w:r>
              <w:rPr>
                <w:rFonts w:hint="eastAsia" w:ascii="仿宋_GB2312" w:hAnsi="仿宋_GB2312" w:eastAsia="仿宋_GB2312" w:cs="仿宋_GB2312"/>
                <w:b w:val="0"/>
                <w:bCs w:val="0"/>
                <w:color w:val="000000" w:themeColor="text1"/>
                <w:sz w:val="24"/>
                <w:szCs w:val="24"/>
                <w:highlight w:val="none"/>
                <w:lang w:eastAsia="zh-CN"/>
                <w14:textFill>
                  <w14:solidFill>
                    <w14:schemeClr w14:val="tx1"/>
                  </w14:solidFill>
                </w14:textFill>
              </w:rPr>
              <w:t>后代</w:t>
            </w:r>
            <w:r>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t>开展爱国主义讲座，在绥棱、海伦两地开展重走抗联路活</w:t>
            </w:r>
            <w:bookmarkStart w:id="21" w:name="_GoBack"/>
            <w:bookmarkEnd w:id="21"/>
            <w:r>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t>动，传承红色基因，开辟</w:t>
            </w:r>
            <w:r>
              <w:rPr>
                <w:rFonts w:hint="eastAsia" w:ascii="仿宋_GB2312" w:hAnsi="仿宋_GB2312" w:eastAsia="仿宋_GB2312" w:cs="仿宋_GB2312"/>
                <w:b w:val="0"/>
                <w:bCs w:val="0"/>
                <w:color w:val="000000" w:themeColor="text1"/>
                <w:sz w:val="24"/>
                <w:szCs w:val="24"/>
                <w:highlight w:val="none"/>
                <w:lang w:eastAsia="zh-CN"/>
                <w14:textFill>
                  <w14:solidFill>
                    <w14:schemeClr w14:val="tx1"/>
                  </w14:solidFill>
                </w14:textFill>
              </w:rPr>
              <w:t>红色之旅冰雪</w:t>
            </w:r>
            <w:r>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t>体验路线。</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t>市委宣传部</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000000" w:themeColor="text1"/>
                <w:sz w:val="24"/>
                <w:szCs w:val="24"/>
                <w:highlight w:val="no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t>市文旅局、绥棱县、海伦市</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pPr>
            <w:r>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t>长期</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pPr>
            <w:r>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9" w:hRule="atLeast"/>
        </w:trPr>
        <w:tc>
          <w:tcPr>
            <w:tcW w:w="1831" w:type="dxa"/>
            <w:vMerge w:val="continue"/>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27</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rPr>
              <w:t>群众文化活动。开展“冰天雪地·美好生活”系列群众文化活动、春节系列文化活动、“我们的中国梦”——文化进万家等群众文化活动，举办凸显冰雪元素的文艺演出、阅读活动等。</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市委宣传部</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000000"/>
                <w:sz w:val="24"/>
                <w:szCs w:val="24"/>
                <w:highlight w:val="none"/>
                <w:lang w:eastAsia="zh-CN"/>
              </w:rPr>
            </w:pPr>
            <w:r>
              <w:rPr>
                <w:rFonts w:hint="eastAsia" w:ascii="仿宋_GB2312" w:hAnsi="仿宋_GB2312" w:eastAsia="仿宋_GB2312" w:cs="仿宋_GB2312"/>
                <w:b w:val="0"/>
                <w:bCs w:val="0"/>
                <w:sz w:val="24"/>
                <w:szCs w:val="24"/>
                <w:highlight w:val="none"/>
                <w:lang w:val="en-US" w:eastAsia="zh-CN"/>
              </w:rPr>
              <w:t>市文旅局、绥化学院、</w:t>
            </w:r>
            <w:r>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t>各县（市、区）政府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lang w:val="en-US" w:eastAsia="zh-CN"/>
              </w:rPr>
              <w:t>长期</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9" w:hRule="atLeast"/>
        </w:trPr>
        <w:tc>
          <w:tcPr>
            <w:tcW w:w="1831" w:type="dxa"/>
            <w:vMerge w:val="continue"/>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28</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rPr>
              <w:t>品牌活动。兰西彭氏冰雪花灯游乐园区，把“彭氏灯彩”“彭氏年画”深度融入冰雪产业，打造具有年文化特色的彭氏冰雪花灯游乐园，建设内容包括非遗灯会特色景观区、高空雪圈、雪人谷、雪地飞碟、民俗小屋、灯彩年画展厅、海盗船、雪地秋千、灯光秀冰川、冰上游乐等项目。青冈猛犸象文化艺术节，结合冬季传统节日，举办大型游乐活动，以化石文化艺术节和化石艺术品展示、学术交流等活动为主体，为国内外猛犸象古生物化石爱好者提供科研学术交流与合作平台。安达古大湖渔猎文化节，以冬捕为主线、祭湖醒网为亮点、头鱼拍卖为支撑，吸引游客亲近冬捕、体验冰雪、享受快乐。开展冰上摩托、爬犁、雪地轮胎等游戏项目，设置冰壶、速滑、冰盘赛道等冰上体育竞技体验，设置滑雪场、餐饮区、开设年货大集等区块，增进传统文化和冰雪的融合。</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市委宣传部</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市文旅局、</w:t>
            </w:r>
            <w:r>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t>各县（市、区）政府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长期</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9" w:hRule="atLeast"/>
        </w:trPr>
        <w:tc>
          <w:tcPr>
            <w:tcW w:w="1831"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8.打造冰雪文化体验区。</w:t>
            </w: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29</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rPr>
              <w:t>创新升级消费模式，大力建设冰雪文化体验区，以体验带动消费，充分发挥引导功能，以打造美食文化体验区、民宿文化体验区、非遗文化体验区、民族文化体验区、生态文化体验区、民俗冰雪故事沉浸式体验区等为重点，实施冰雪文化产业区域一体化，实现冰雪文化资源整合及优势互补，丰富文旅市场产品供给，推动冰雪经济发展。</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市委宣传部</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000000"/>
                <w:sz w:val="24"/>
                <w:szCs w:val="24"/>
                <w:highlight w:val="none"/>
                <w:lang w:eastAsia="zh-CN"/>
              </w:rPr>
            </w:pPr>
            <w:r>
              <w:rPr>
                <w:rFonts w:hint="eastAsia" w:ascii="仿宋_GB2312" w:hAnsi="仿宋_GB2312" w:eastAsia="仿宋_GB2312" w:cs="仿宋_GB2312"/>
                <w:b w:val="0"/>
                <w:bCs w:val="0"/>
                <w:sz w:val="24"/>
                <w:szCs w:val="24"/>
                <w:highlight w:val="none"/>
                <w:lang w:val="en-US" w:eastAsia="zh-CN"/>
              </w:rPr>
              <w:t>市文旅局、绥化学院、</w:t>
            </w:r>
            <w:r>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t>各县（市、区）政府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lang w:val="en-US" w:eastAsia="zh-CN"/>
              </w:rPr>
              <w:t>2025年</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41" w:hRule="atLeast"/>
        </w:trPr>
        <w:tc>
          <w:tcPr>
            <w:tcW w:w="1831" w:type="dxa"/>
            <w:vMerge w:val="restart"/>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专栏6：冰雪文化体验区</w:t>
            </w: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30</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rPr>
              <w:t>冰雪美食文化品鉴区。依靠各城市街区、旅游景点，推进绥化特色寒地食品体验区建设，重点推出榆林筋饼、冻豆包、冻饺子、冻梨、冻柿子、糖葫芦、老冰棍、杀猪菜等特色美食。</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市委宣传部</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000000"/>
                <w:sz w:val="24"/>
                <w:szCs w:val="24"/>
                <w:highlight w:val="none"/>
                <w:lang w:eastAsia="zh-CN"/>
              </w:rPr>
            </w:pPr>
            <w:r>
              <w:rPr>
                <w:rFonts w:hint="eastAsia" w:ascii="仿宋_GB2312" w:hAnsi="仿宋_GB2312" w:eastAsia="仿宋_GB2312" w:cs="仿宋_GB2312"/>
                <w:b w:val="0"/>
                <w:bCs w:val="0"/>
                <w:sz w:val="24"/>
                <w:szCs w:val="24"/>
                <w:highlight w:val="none"/>
                <w:lang w:val="en-US" w:eastAsia="zh-CN"/>
              </w:rPr>
              <w:t>市文旅局、</w:t>
            </w:r>
            <w:r>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t>各县（市、区）政府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长期</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7" w:hRule="atLeast"/>
        </w:trPr>
        <w:tc>
          <w:tcPr>
            <w:tcW w:w="1831" w:type="dxa"/>
            <w:vMerge w:val="continue"/>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31</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rPr>
              <w:t>冰雪民宿文化体验区。北林兴和乡稻香园、正大稻田公园、北林金龟山庄，兰西盘龙湾景区，海伦四大坊景区、景家店，安达太平庄景区等。</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市委宣传部</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000000"/>
                <w:sz w:val="24"/>
                <w:szCs w:val="24"/>
                <w:highlight w:val="none"/>
                <w:lang w:eastAsia="zh-CN"/>
              </w:rPr>
            </w:pPr>
            <w:r>
              <w:rPr>
                <w:rFonts w:hint="eastAsia" w:ascii="仿宋_GB2312" w:hAnsi="仿宋_GB2312" w:eastAsia="仿宋_GB2312" w:cs="仿宋_GB2312"/>
                <w:b w:val="0"/>
                <w:bCs w:val="0"/>
                <w:sz w:val="24"/>
                <w:szCs w:val="24"/>
                <w:highlight w:val="none"/>
                <w:lang w:val="en-US" w:eastAsia="zh-CN"/>
              </w:rPr>
              <w:t>市文旅局、</w:t>
            </w:r>
            <w:r>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t>各县（市、区）政府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lang w:val="en-US" w:eastAsia="zh-CN"/>
              </w:rPr>
              <w:t>2025年</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5" w:hRule="atLeast"/>
        </w:trPr>
        <w:tc>
          <w:tcPr>
            <w:tcW w:w="1831" w:type="dxa"/>
            <w:vMerge w:val="continue"/>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32</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rPr>
              <w:t>冰雪非遗文化主题区。傅清超满族剪纸工作室、安达剪纸艺术博物馆、北林泥河陶体验馆、绥化学院刘卓剪纸工作室、兰西挂钱博物馆等。</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市委宣传部</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000000"/>
                <w:sz w:val="24"/>
                <w:szCs w:val="24"/>
                <w:highlight w:val="none"/>
                <w:lang w:eastAsia="zh-CN"/>
              </w:rPr>
            </w:pPr>
            <w:r>
              <w:rPr>
                <w:rFonts w:hint="eastAsia" w:ascii="仿宋_GB2312" w:hAnsi="仿宋_GB2312" w:eastAsia="仿宋_GB2312" w:cs="仿宋_GB2312"/>
                <w:b w:val="0"/>
                <w:bCs w:val="0"/>
                <w:sz w:val="24"/>
                <w:szCs w:val="24"/>
                <w:highlight w:val="none"/>
                <w:lang w:val="en-US" w:eastAsia="zh-CN"/>
              </w:rPr>
              <w:t>市文旅局、</w:t>
            </w:r>
            <w:r>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t>各县（市、区）政府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lang w:val="en-US" w:eastAsia="zh-CN"/>
              </w:rPr>
              <w:t>2025年</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9" w:hRule="atLeast"/>
        </w:trPr>
        <w:tc>
          <w:tcPr>
            <w:tcW w:w="1831" w:type="dxa"/>
            <w:vMerge w:val="continue"/>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33</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rPr>
              <w:t>冰雪民族文化观复区。兰西锡伯族博物馆、望奎满族博物馆、北林兴和朝鲜族镇、庆安平安镇鲜族村等。</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市委宣传部</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000000"/>
                <w:sz w:val="24"/>
                <w:szCs w:val="24"/>
                <w:highlight w:val="none"/>
                <w:lang w:eastAsia="zh-CN"/>
              </w:rPr>
            </w:pPr>
            <w:r>
              <w:rPr>
                <w:rFonts w:hint="eastAsia" w:ascii="仿宋_GB2312" w:hAnsi="仿宋_GB2312" w:eastAsia="仿宋_GB2312" w:cs="仿宋_GB2312"/>
                <w:b w:val="0"/>
                <w:bCs w:val="0"/>
                <w:sz w:val="24"/>
                <w:szCs w:val="24"/>
                <w:highlight w:val="none"/>
                <w:lang w:val="en-US" w:eastAsia="zh-CN"/>
              </w:rPr>
              <w:t>市文旅局、</w:t>
            </w:r>
            <w:r>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t>各县（市、区）政府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lang w:val="en-US" w:eastAsia="zh-CN"/>
              </w:rPr>
              <w:t>2025年</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9" w:hRule="atLeast"/>
        </w:trPr>
        <w:tc>
          <w:tcPr>
            <w:tcW w:w="1831" w:type="dxa"/>
            <w:vMerge w:val="continue"/>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34</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rPr>
              <w:t>冰雪生态文化氛围区。安达王花湖、古大湖，肇东八里湖湿地，绥化森林植物园，望奎植物园，绥棱东北湖公园、大青观、植物公园，庆安万龙山森林公园等。</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市委宣传部</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000000"/>
                <w:sz w:val="24"/>
                <w:szCs w:val="24"/>
                <w:highlight w:val="none"/>
                <w:lang w:eastAsia="zh-CN"/>
              </w:rPr>
            </w:pPr>
            <w:r>
              <w:rPr>
                <w:rFonts w:hint="eastAsia" w:ascii="仿宋_GB2312" w:hAnsi="仿宋_GB2312" w:eastAsia="仿宋_GB2312" w:cs="仿宋_GB2312"/>
                <w:b w:val="0"/>
                <w:bCs w:val="0"/>
                <w:sz w:val="24"/>
                <w:szCs w:val="24"/>
                <w:highlight w:val="none"/>
                <w:lang w:val="en-US" w:eastAsia="zh-CN"/>
              </w:rPr>
              <w:t>市文旅局、</w:t>
            </w:r>
            <w:r>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t>各县（市、区）政府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lang w:val="en-US" w:eastAsia="zh-CN"/>
              </w:rPr>
              <w:t>2025年</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9" w:hRule="atLeast"/>
        </w:trPr>
        <w:tc>
          <w:tcPr>
            <w:tcW w:w="1831" w:type="dxa"/>
            <w:vMerge w:val="continue"/>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35</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rPr>
              <w:t>民俗冰雪故事沉浸区。打造民俗冰雪主题公园。以民间传说或抗联事迹为故事脚本，在园内各处设置故事表演区，使游客在游览民俗冰雪景观以及游玩民俗冰雪设施的同时，能快速身临其境的沉浸在民俗故事中，体验绥化地区民俗冰雪的与众不同。</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市委宣传部</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000000"/>
                <w:sz w:val="24"/>
                <w:szCs w:val="24"/>
                <w:highlight w:val="none"/>
                <w:lang w:eastAsia="zh-CN"/>
              </w:rPr>
            </w:pPr>
            <w:r>
              <w:rPr>
                <w:rFonts w:hint="eastAsia" w:ascii="仿宋_GB2312" w:hAnsi="仿宋_GB2312" w:eastAsia="仿宋_GB2312" w:cs="仿宋_GB2312"/>
                <w:b w:val="0"/>
                <w:bCs w:val="0"/>
                <w:sz w:val="24"/>
                <w:szCs w:val="24"/>
                <w:highlight w:val="none"/>
                <w:lang w:val="en-US" w:eastAsia="zh-CN"/>
              </w:rPr>
              <w:t>市文旅局、绥化学院、</w:t>
            </w:r>
            <w:r>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t>各县（市、区）政府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lang w:val="en-US" w:eastAsia="zh-CN"/>
              </w:rPr>
              <w:t>2025年</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9" w:hRule="atLeast"/>
        </w:trPr>
        <w:tc>
          <w:tcPr>
            <w:tcW w:w="1831"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9.创新冰雪文化产业业态</w:t>
            </w: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36</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rPr>
              <w:t>9.实施“冰雪文化产业+”战略，鼓励高等级研发机构、专业化创意设计公司，将冰雪元素广泛应用于制造、建筑、服装、农副产品等领域，拓展冰雪文化服务业维度。鼓励新闻服务业、报纸信息服务业、互联网信息服务业等文化传播渠道业生产冰雪文化产品。借助冰雪文化加持，以绥化融媒体中心建设为基础，逐步形成融媒体矩阵，打造主业突出、创新能力和核心竞争力强的传媒集团。大力推进工艺美术业、演艺业、影视制作业、动漫游戏业等冰雪文化艺术业发展。重点指导企业针对冰雪文化市场需求，将各类冰雪产品做成便于携带、有地域特色、有历史文化的纪念品、家居品、装饰品、生活用品等。吸引冰雪题材影视剧落地拍摄，积极鼓励域内广播影视节目制作、动漫、网游企业开发冰雪内容产品，使其成为绥化冰雪文化产业新亮点。</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市委宣传部</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市发改委、市工信局、</w:t>
            </w:r>
            <w:r>
              <w:rPr>
                <w:rFonts w:hint="eastAsia" w:ascii="仿宋_GB2312" w:hAnsi="仿宋_GB2312" w:eastAsia="仿宋_GB2312" w:cs="仿宋_GB2312"/>
                <w:b w:val="0"/>
                <w:bCs w:val="0"/>
                <w:sz w:val="24"/>
                <w:szCs w:val="24"/>
                <w:highlight w:val="none"/>
                <w:lang w:val="en-US" w:eastAsia="zh-CN"/>
              </w:rPr>
              <w:t>市文旅局、绥化日报、绥化广播电视台、</w:t>
            </w:r>
            <w:r>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t>各县（市、区）政府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lang w:val="en-US" w:eastAsia="zh-CN"/>
              </w:rPr>
              <w:t>2030年</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1831"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rPr>
            </w:pPr>
          </w:p>
        </w:tc>
        <w:tc>
          <w:tcPr>
            <w:tcW w:w="13629" w:type="dxa"/>
            <w:gridSpan w:val="6"/>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w:t>
            </w:r>
            <w:r>
              <w:rPr>
                <w:rFonts w:hint="eastAsia" w:ascii="仿宋_GB2312" w:hAnsi="仿宋_GB2312" w:eastAsia="仿宋_GB2312" w:cs="仿宋_GB2312"/>
                <w:b w:val="0"/>
                <w:bCs w:val="0"/>
                <w:sz w:val="24"/>
                <w:szCs w:val="24"/>
                <w:highlight w:val="none"/>
                <w:lang w:val="en-US" w:eastAsia="zh-CN"/>
              </w:rPr>
              <w:t>三</w:t>
            </w:r>
            <w:r>
              <w:rPr>
                <w:rFonts w:hint="eastAsia" w:ascii="仿宋_GB2312" w:hAnsi="仿宋_GB2312" w:eastAsia="仿宋_GB2312" w:cs="仿宋_GB2312"/>
                <w:b w:val="0"/>
                <w:bCs w:val="0"/>
                <w:sz w:val="24"/>
                <w:szCs w:val="24"/>
                <w:highlight w:val="none"/>
              </w:rPr>
              <w:t>）</w:t>
            </w:r>
            <w:r>
              <w:rPr>
                <w:rFonts w:hint="eastAsia" w:ascii="仿宋_GB2312" w:hAnsi="仿宋_GB2312" w:eastAsia="仿宋_GB2312" w:cs="仿宋_GB2312"/>
                <w:b w:val="0"/>
                <w:bCs w:val="0"/>
                <w:sz w:val="24"/>
                <w:szCs w:val="24"/>
                <w:highlight w:val="none"/>
                <w:lang w:val="en-US" w:eastAsia="zh-CN"/>
              </w:rPr>
              <w:t>培育发展</w:t>
            </w:r>
            <w:r>
              <w:rPr>
                <w:rFonts w:hint="eastAsia" w:ascii="仿宋_GB2312" w:hAnsi="仿宋_GB2312" w:eastAsia="仿宋_GB2312" w:cs="仿宋_GB2312"/>
                <w:b w:val="0"/>
                <w:bCs w:val="0"/>
                <w:sz w:val="24"/>
                <w:szCs w:val="24"/>
                <w:highlight w:val="none"/>
              </w:rPr>
              <w:t>冰雪装备产业。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89" w:hRule="atLeast"/>
        </w:trPr>
        <w:tc>
          <w:tcPr>
            <w:tcW w:w="1831"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10.培育壮大冰雪经济产业群体。</w:t>
            </w:r>
          </w:p>
        </w:tc>
        <w:tc>
          <w:tcPr>
            <w:tcW w:w="487" w:type="dxa"/>
            <w:vAlign w:val="center"/>
          </w:tcPr>
          <w:p>
            <w:pPr>
              <w:pStyle w:val="10"/>
              <w:keepNext w:val="0"/>
              <w:keepLines w:val="0"/>
              <w:pageBreakBefore w:val="0"/>
              <w:widowControl w:val="0"/>
              <w:kinsoku/>
              <w:wordWrap/>
              <w:topLinePunct w:val="0"/>
              <w:autoSpaceDE/>
              <w:autoSpaceDN/>
              <w:bidi w:val="0"/>
              <w:adjustRightInd/>
              <w:snapToGrid/>
              <w:spacing w:line="360" w:lineRule="exact"/>
              <w:ind w:firstLine="0" w:firstLineChars="0"/>
              <w:jc w:val="left"/>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37</w:t>
            </w:r>
          </w:p>
        </w:tc>
        <w:tc>
          <w:tcPr>
            <w:tcW w:w="7119" w:type="dxa"/>
            <w:vAlign w:val="center"/>
          </w:tcPr>
          <w:p>
            <w:pPr>
              <w:pStyle w:val="10"/>
              <w:keepNext w:val="0"/>
              <w:keepLines w:val="0"/>
              <w:pageBreakBefore w:val="0"/>
              <w:widowControl w:val="0"/>
              <w:kinsoku/>
              <w:wordWrap/>
              <w:topLinePunct w:val="0"/>
              <w:autoSpaceDE/>
              <w:autoSpaceDN/>
              <w:bidi w:val="0"/>
              <w:adjustRightInd/>
              <w:snapToGrid/>
              <w:spacing w:line="360" w:lineRule="exact"/>
              <w:ind w:firstLine="0" w:firstLineChars="0"/>
              <w:jc w:val="left"/>
              <w:textAlignment w:val="auto"/>
              <w:rPr>
                <w:rFonts w:hint="eastAsia" w:ascii="仿宋_GB2312" w:hAnsi="仿宋_GB2312" w:eastAsia="仿宋_GB2312" w:cs="仿宋_GB2312"/>
                <w:b w:val="0"/>
                <w:bCs w:val="0"/>
                <w:color w:val="000000"/>
                <w:kern w:val="2"/>
                <w:sz w:val="24"/>
                <w:szCs w:val="24"/>
                <w:highlight w:val="none"/>
                <w:lang w:val="en-US" w:eastAsia="zh-CN" w:bidi="ar-SA"/>
              </w:rPr>
            </w:pPr>
            <w:r>
              <w:rPr>
                <w:rFonts w:hint="eastAsia" w:ascii="仿宋_GB2312" w:hAnsi="仿宋_GB2312" w:eastAsia="仿宋_GB2312" w:cs="仿宋_GB2312"/>
                <w:b w:val="0"/>
                <w:bCs w:val="0"/>
                <w:color w:val="000000"/>
                <w:kern w:val="2"/>
                <w:sz w:val="24"/>
                <w:szCs w:val="24"/>
                <w:highlight w:val="none"/>
                <w:lang w:val="en-US" w:eastAsia="zh-CN" w:bidi="ar-SA"/>
              </w:rPr>
              <w:t>引导企业转型升级，建立重点企业目录，实施定向培育，定点支持。依托中国（黑龙江）自由贸易试验区等重要平台，积极营造良好的营商环境，培育和吸引境内外冰雪装备企业落户绥化，实现知名品牌本土化。以滑雪服等轻工类冰雪产品为主，扶持地方骨干企业打造地方体育品牌。</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highlight w:val="none"/>
                <w:lang w:eastAsia="zh-CN"/>
              </w:rPr>
            </w:pPr>
            <w:r>
              <w:rPr>
                <w:rFonts w:hint="eastAsia" w:ascii="仿宋_GB2312" w:hAnsi="仿宋_GB2312" w:eastAsia="仿宋_GB2312" w:cs="仿宋_GB2312"/>
                <w:b w:val="0"/>
                <w:bCs w:val="0"/>
                <w:sz w:val="24"/>
                <w:szCs w:val="24"/>
                <w:highlight w:val="none"/>
                <w:lang w:eastAsia="zh-CN"/>
              </w:rPr>
              <w:t>市工信局</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highlight w:val="none"/>
                <w:lang w:eastAsia="zh-CN"/>
              </w:rPr>
            </w:pPr>
            <w:r>
              <w:rPr>
                <w:rFonts w:hint="eastAsia" w:ascii="仿宋_GB2312" w:hAnsi="仿宋_GB2312" w:eastAsia="仿宋_GB2312" w:cs="仿宋_GB2312"/>
                <w:b w:val="0"/>
                <w:bCs w:val="0"/>
                <w:sz w:val="24"/>
                <w:szCs w:val="24"/>
                <w:highlight w:val="none"/>
                <w:lang w:eastAsia="zh-CN"/>
              </w:rPr>
              <w:t>市发改委、市科技局、市体育局、</w:t>
            </w:r>
            <w:r>
              <w:rPr>
                <w:rFonts w:hint="eastAsia" w:ascii="仿宋_GB2312" w:hAnsi="仿宋_GB2312" w:eastAsia="仿宋_GB2312" w:cs="仿宋_GB2312"/>
                <w:b w:val="0"/>
                <w:bCs w:val="0"/>
                <w:sz w:val="24"/>
                <w:szCs w:val="24"/>
                <w:highlight w:val="none"/>
                <w:lang w:val="en-US" w:eastAsia="zh-CN"/>
              </w:rPr>
              <w:t>市经合局</w:t>
            </w:r>
            <w:r>
              <w:rPr>
                <w:rFonts w:hint="eastAsia" w:ascii="仿宋_GB2312" w:hAnsi="仿宋_GB2312" w:eastAsia="仿宋_GB2312" w:cs="仿宋_GB2312"/>
                <w:b w:val="0"/>
                <w:bCs w:val="0"/>
                <w:sz w:val="24"/>
                <w:szCs w:val="24"/>
                <w:highlight w:val="none"/>
                <w:lang w:eastAsia="zh-CN"/>
              </w:rPr>
              <w:t>、市金融服务局、各县（市、区）政府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长期</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29" w:hRule="atLeast"/>
        </w:trPr>
        <w:tc>
          <w:tcPr>
            <w:tcW w:w="1831"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lang w:val="en-US" w:eastAsia="zh-CN"/>
              </w:rPr>
              <w:t>11</w:t>
            </w:r>
            <w:r>
              <w:rPr>
                <w:rFonts w:hint="eastAsia" w:ascii="仿宋_GB2312" w:hAnsi="仿宋_GB2312" w:eastAsia="仿宋_GB2312" w:cs="仿宋_GB2312"/>
                <w:b w:val="0"/>
                <w:bCs w:val="0"/>
                <w:sz w:val="24"/>
                <w:szCs w:val="24"/>
                <w:highlight w:val="none"/>
              </w:rPr>
              <w:t>.积极融入全省产业重点集群产业链供应链。</w:t>
            </w:r>
          </w:p>
        </w:tc>
        <w:tc>
          <w:tcPr>
            <w:tcW w:w="487" w:type="dxa"/>
            <w:vAlign w:val="center"/>
          </w:tcPr>
          <w:p>
            <w:pPr>
              <w:pStyle w:val="10"/>
              <w:keepNext w:val="0"/>
              <w:keepLines w:val="0"/>
              <w:pageBreakBefore w:val="0"/>
              <w:widowControl w:val="0"/>
              <w:kinsoku/>
              <w:wordWrap/>
              <w:topLinePunct w:val="0"/>
              <w:autoSpaceDE/>
              <w:autoSpaceDN/>
              <w:bidi w:val="0"/>
              <w:adjustRightInd/>
              <w:snapToGrid/>
              <w:spacing w:line="360" w:lineRule="exact"/>
              <w:ind w:firstLine="0" w:firstLineChars="0"/>
              <w:jc w:val="left"/>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38</w:t>
            </w:r>
          </w:p>
        </w:tc>
        <w:tc>
          <w:tcPr>
            <w:tcW w:w="7119" w:type="dxa"/>
            <w:vAlign w:val="center"/>
          </w:tcPr>
          <w:p>
            <w:pPr>
              <w:pStyle w:val="10"/>
              <w:keepNext w:val="0"/>
              <w:keepLines w:val="0"/>
              <w:pageBreakBefore w:val="0"/>
              <w:widowControl w:val="0"/>
              <w:kinsoku/>
              <w:wordWrap/>
              <w:topLinePunct w:val="0"/>
              <w:autoSpaceDE/>
              <w:autoSpaceDN/>
              <w:bidi w:val="0"/>
              <w:adjustRightInd/>
              <w:snapToGrid/>
              <w:spacing w:line="360" w:lineRule="exact"/>
              <w:ind w:firstLine="0" w:firstLineChars="0"/>
              <w:jc w:val="left"/>
              <w:textAlignment w:val="auto"/>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rPr>
              <w:t>瞄准哈尔滨智能高新冰雪装备器材研发制造集群和齐齐哈尔冰雪运动器材研发制造集群，寻找细分市场、主动配套衔接，延长冰雪装备产业链；支持企业开发科技含量高、拥有自主知识产权的冰雪运动产品。要大力推动产业融合创新，推进冰雪装备器材与冰雪运动体验、冰雪旅游和冰雪文化融合发展。</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highlight w:val="none"/>
                <w:lang w:eastAsia="zh-CN"/>
              </w:rPr>
            </w:pPr>
            <w:r>
              <w:rPr>
                <w:rFonts w:hint="eastAsia" w:ascii="仿宋_GB2312" w:hAnsi="仿宋_GB2312" w:eastAsia="仿宋_GB2312" w:cs="仿宋_GB2312"/>
                <w:b w:val="0"/>
                <w:bCs w:val="0"/>
                <w:sz w:val="24"/>
                <w:szCs w:val="24"/>
                <w:highlight w:val="none"/>
                <w:lang w:eastAsia="zh-CN"/>
              </w:rPr>
              <w:t>市工信局</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highlight w:val="none"/>
                <w:lang w:eastAsia="zh-CN"/>
              </w:rPr>
            </w:pPr>
            <w:r>
              <w:rPr>
                <w:rFonts w:hint="eastAsia" w:ascii="仿宋_GB2312" w:hAnsi="仿宋_GB2312" w:eastAsia="仿宋_GB2312" w:cs="仿宋_GB2312"/>
                <w:b w:val="0"/>
                <w:bCs w:val="0"/>
                <w:sz w:val="24"/>
                <w:szCs w:val="24"/>
                <w:highlight w:val="none"/>
                <w:lang w:eastAsia="zh-CN"/>
              </w:rPr>
              <w:t>市发改委、市科技局、市体育局、</w:t>
            </w:r>
            <w:r>
              <w:rPr>
                <w:rFonts w:hint="eastAsia" w:ascii="仿宋_GB2312" w:hAnsi="仿宋_GB2312" w:eastAsia="仿宋_GB2312" w:cs="仿宋_GB2312"/>
                <w:b w:val="0"/>
                <w:bCs w:val="0"/>
                <w:sz w:val="24"/>
                <w:szCs w:val="24"/>
                <w:highlight w:val="none"/>
                <w:lang w:val="en-US" w:eastAsia="zh-CN"/>
              </w:rPr>
              <w:t>市经合局</w:t>
            </w:r>
            <w:r>
              <w:rPr>
                <w:rFonts w:hint="eastAsia" w:ascii="仿宋_GB2312" w:hAnsi="仿宋_GB2312" w:eastAsia="仿宋_GB2312" w:cs="仿宋_GB2312"/>
                <w:b w:val="0"/>
                <w:bCs w:val="0"/>
                <w:sz w:val="24"/>
                <w:szCs w:val="24"/>
                <w:highlight w:val="none"/>
                <w:lang w:eastAsia="zh-CN"/>
              </w:rPr>
              <w:t>、市金融服务局、各县（市、区）政府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长期</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1831"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rPr>
            </w:pPr>
          </w:p>
        </w:tc>
        <w:tc>
          <w:tcPr>
            <w:tcW w:w="13629" w:type="dxa"/>
            <w:gridSpan w:val="6"/>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w:t>
            </w:r>
            <w:r>
              <w:rPr>
                <w:rFonts w:hint="eastAsia" w:ascii="仿宋_GB2312" w:hAnsi="仿宋_GB2312" w:eastAsia="仿宋_GB2312" w:cs="仿宋_GB2312"/>
                <w:b w:val="0"/>
                <w:bCs w:val="0"/>
                <w:sz w:val="24"/>
                <w:szCs w:val="24"/>
                <w:highlight w:val="none"/>
                <w:lang w:val="en-US" w:eastAsia="zh-CN"/>
              </w:rPr>
              <w:t>四</w:t>
            </w:r>
            <w:r>
              <w:rPr>
                <w:rFonts w:hint="eastAsia" w:ascii="仿宋_GB2312" w:hAnsi="仿宋_GB2312" w:eastAsia="仿宋_GB2312" w:cs="仿宋_GB2312"/>
                <w:b w:val="0"/>
                <w:bCs w:val="0"/>
                <w:sz w:val="24"/>
                <w:szCs w:val="24"/>
                <w:highlight w:val="none"/>
              </w:rPr>
              <w:t>）</w:t>
            </w:r>
            <w:r>
              <w:rPr>
                <w:rFonts w:hint="eastAsia" w:ascii="仿宋_GB2312" w:hAnsi="仿宋_GB2312" w:eastAsia="仿宋_GB2312" w:cs="仿宋_GB2312"/>
                <w:b w:val="0"/>
                <w:bCs w:val="0"/>
                <w:sz w:val="24"/>
                <w:szCs w:val="24"/>
                <w:highlight w:val="none"/>
                <w:lang w:val="en-US" w:eastAsia="zh-CN"/>
              </w:rPr>
              <w:t>大力发展</w:t>
            </w:r>
            <w:r>
              <w:rPr>
                <w:rFonts w:hint="eastAsia" w:ascii="仿宋_GB2312" w:hAnsi="仿宋_GB2312" w:eastAsia="仿宋_GB2312" w:cs="仿宋_GB2312"/>
                <w:b w:val="0"/>
                <w:bCs w:val="0"/>
                <w:sz w:val="24"/>
                <w:szCs w:val="24"/>
                <w:highlight w:val="none"/>
              </w:rPr>
              <w:t>冰雪旅游产业。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42" w:hRule="atLeast"/>
        </w:trPr>
        <w:tc>
          <w:tcPr>
            <w:tcW w:w="1831"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rPr>
            </w:pPr>
            <w:bookmarkStart w:id="18" w:name="_Toc5116"/>
          </w:p>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kern w:val="2"/>
                <w:sz w:val="24"/>
                <w:szCs w:val="24"/>
                <w:highlight w:val="none"/>
                <w:lang w:val="en-US" w:eastAsia="zh-CN" w:bidi="ar-SA"/>
              </w:rPr>
            </w:pPr>
          </w:p>
          <w:p>
            <w:pPr>
              <w:pStyle w:val="2"/>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kern w:val="2"/>
                <w:sz w:val="24"/>
                <w:szCs w:val="24"/>
                <w:highlight w:val="none"/>
                <w:lang w:val="en-US" w:eastAsia="zh-CN" w:bidi="ar-SA"/>
              </w:rPr>
              <w:t>12.打造精品冰雪旅游产业项目。</w:t>
            </w:r>
          </w:p>
        </w:tc>
        <w:tc>
          <w:tcPr>
            <w:tcW w:w="487" w:type="dxa"/>
            <w:vAlign w:val="center"/>
          </w:tcPr>
          <w:p>
            <w:pPr>
              <w:pStyle w:val="11"/>
              <w:keepNext w:val="0"/>
              <w:keepLines w:val="0"/>
              <w:pageBreakBefore w:val="0"/>
              <w:widowControl w:val="0"/>
              <w:kinsoku/>
              <w:wordWrap/>
              <w:topLinePunct w:val="0"/>
              <w:autoSpaceDE/>
              <w:autoSpaceDN/>
              <w:bidi w:val="0"/>
              <w:adjustRightInd/>
              <w:snapToGrid/>
              <w:spacing w:line="360" w:lineRule="exact"/>
              <w:ind w:firstLine="0" w:firstLineChars="0"/>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39</w:t>
            </w:r>
          </w:p>
        </w:tc>
        <w:tc>
          <w:tcPr>
            <w:tcW w:w="7119" w:type="dxa"/>
            <w:vAlign w:val="center"/>
          </w:tcPr>
          <w:p>
            <w:pPr>
              <w:pStyle w:val="11"/>
              <w:keepNext w:val="0"/>
              <w:keepLines w:val="0"/>
              <w:pageBreakBefore w:val="0"/>
              <w:widowControl w:val="0"/>
              <w:kinsoku/>
              <w:wordWrap/>
              <w:topLinePunct w:val="0"/>
              <w:autoSpaceDE/>
              <w:autoSpaceDN/>
              <w:bidi w:val="0"/>
              <w:adjustRightInd/>
              <w:snapToGrid/>
              <w:spacing w:line="360" w:lineRule="exact"/>
              <w:ind w:firstLine="0" w:firstLineChars="0"/>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建立全市冰雪旅游产业项目库，推动重点项目纳入全省文旅项目库。绘制完善冰雪旅游产业链图谱、招商图谱，积极对上争取资金和支持。依托森林、山地、湖泊等生态资源，加强冰雪旅游项目招商，逐步将资源优势转化为经济增量。到2025年，冰雪旅游空间布局日趋合理，冰雪旅游市场愈加成熟，冰雪旅游对冰雪经济拉动作用初见成效;到2030年，一批重点冰雪旅游项目新建或迭代升级，跻身全省重点冰雪旅游目的地行列。</w:t>
            </w:r>
          </w:p>
        </w:tc>
        <w:tc>
          <w:tcPr>
            <w:tcW w:w="1438" w:type="dxa"/>
            <w:vAlign w:val="center"/>
          </w:tcPr>
          <w:p>
            <w:pPr>
              <w:pStyle w:val="3"/>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lang w:eastAsia="zh-CN"/>
              </w:rPr>
            </w:pPr>
            <w:r>
              <w:rPr>
                <w:rFonts w:hint="eastAsia" w:ascii="仿宋_GB2312" w:hAnsi="仿宋_GB2312" w:eastAsia="仿宋_GB2312" w:cs="仿宋_GB2312"/>
                <w:b w:val="0"/>
                <w:bCs w:val="0"/>
                <w:sz w:val="24"/>
                <w:szCs w:val="24"/>
                <w:highlight w:val="none"/>
                <w:lang w:eastAsia="zh-CN"/>
              </w:rPr>
              <w:t>市文旅局</w:t>
            </w:r>
          </w:p>
        </w:tc>
        <w:tc>
          <w:tcPr>
            <w:tcW w:w="1455" w:type="dxa"/>
            <w:vAlign w:val="center"/>
          </w:tcPr>
          <w:p>
            <w:pPr>
              <w:pStyle w:val="3"/>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lang w:eastAsia="zh-CN"/>
              </w:rPr>
            </w:pPr>
            <w:r>
              <w:rPr>
                <w:rFonts w:hint="eastAsia" w:ascii="仿宋_GB2312" w:hAnsi="仿宋_GB2312" w:eastAsia="仿宋_GB2312" w:cs="仿宋_GB2312"/>
                <w:b w:val="0"/>
                <w:bCs w:val="0"/>
                <w:sz w:val="24"/>
                <w:szCs w:val="24"/>
                <w:highlight w:val="none"/>
                <w:lang w:eastAsia="zh-CN"/>
              </w:rPr>
              <w:t>市发改委、市体育局、各县（市、区）政府</w:t>
            </w:r>
          </w:p>
        </w:tc>
        <w:tc>
          <w:tcPr>
            <w:tcW w:w="1290" w:type="dxa"/>
            <w:vAlign w:val="center"/>
          </w:tcPr>
          <w:p>
            <w:pPr>
              <w:pStyle w:val="3"/>
              <w:keepNext w:val="0"/>
              <w:keepLines w:val="0"/>
              <w:pageBreakBefore w:val="0"/>
              <w:widowControl w:val="0"/>
              <w:kinsoku/>
              <w:wordWrap/>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长期</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2022年4月完成分年度工作计划，持续抓好推进落实。</w:t>
            </w:r>
          </w:p>
        </w:tc>
      </w:tr>
      <w:bookmarkEnd w:id="1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8" w:hRule="atLeast"/>
        </w:trPr>
        <w:tc>
          <w:tcPr>
            <w:tcW w:w="1831" w:type="dxa"/>
            <w:vMerge w:val="restart"/>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rPr>
            </w:pPr>
          </w:p>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rPr>
            </w:pPr>
          </w:p>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rPr>
            </w:pPr>
          </w:p>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rPr>
            </w:pPr>
          </w:p>
          <w:bookmarkEnd w:id="18"/>
          <w:p>
            <w:pPr>
              <w:pStyle w:val="2"/>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kern w:val="2"/>
                <w:sz w:val="24"/>
                <w:szCs w:val="24"/>
                <w:highlight w:val="none"/>
                <w:lang w:val="en-US" w:eastAsia="zh-CN" w:bidi="ar-SA"/>
              </w:rPr>
            </w:pPr>
            <w:r>
              <w:rPr>
                <w:rFonts w:hint="eastAsia" w:ascii="仿宋_GB2312" w:hAnsi="仿宋_GB2312" w:eastAsia="仿宋_GB2312" w:cs="仿宋_GB2312"/>
                <w:b w:val="0"/>
                <w:bCs w:val="0"/>
                <w:kern w:val="2"/>
                <w:sz w:val="24"/>
                <w:szCs w:val="24"/>
                <w:highlight w:val="none"/>
                <w:lang w:val="en-US" w:eastAsia="zh-CN" w:bidi="ar-SA"/>
              </w:rPr>
              <w:t>专栏7：冰雪旅游产业项目</w:t>
            </w:r>
          </w:p>
          <w:p>
            <w:pPr>
              <w:pStyle w:val="3"/>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rPr>
            </w:pPr>
          </w:p>
          <w:p>
            <w:pPr>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rPr>
            </w:pPr>
          </w:p>
          <w:p>
            <w:pPr>
              <w:pStyle w:val="2"/>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rPr>
            </w:pPr>
          </w:p>
          <w:p>
            <w:pPr>
              <w:pStyle w:val="3"/>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rPr>
            </w:pPr>
          </w:p>
          <w:p>
            <w:pPr>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rPr>
            </w:pPr>
          </w:p>
          <w:p>
            <w:pPr>
              <w:pStyle w:val="2"/>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rPr>
            </w:pPr>
          </w:p>
        </w:tc>
        <w:tc>
          <w:tcPr>
            <w:tcW w:w="487" w:type="dxa"/>
            <w:vAlign w:val="center"/>
          </w:tcPr>
          <w:p>
            <w:pPr>
              <w:pStyle w:val="11"/>
              <w:keepNext w:val="0"/>
              <w:keepLines w:val="0"/>
              <w:pageBreakBefore w:val="0"/>
              <w:widowControl w:val="0"/>
              <w:kinsoku/>
              <w:wordWrap/>
              <w:topLinePunct w:val="0"/>
              <w:autoSpaceDE/>
              <w:autoSpaceDN/>
              <w:bidi w:val="0"/>
              <w:adjustRightInd/>
              <w:snapToGrid/>
              <w:spacing w:line="360" w:lineRule="exact"/>
              <w:ind w:firstLine="0" w:firstLineChars="0"/>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40</w:t>
            </w:r>
          </w:p>
        </w:tc>
        <w:tc>
          <w:tcPr>
            <w:tcW w:w="7119" w:type="dxa"/>
            <w:vAlign w:val="center"/>
          </w:tcPr>
          <w:p>
            <w:pPr>
              <w:pStyle w:val="11"/>
              <w:keepNext w:val="0"/>
              <w:keepLines w:val="0"/>
              <w:pageBreakBefore w:val="0"/>
              <w:widowControl w:val="0"/>
              <w:kinsoku/>
              <w:wordWrap/>
              <w:topLinePunct w:val="0"/>
              <w:autoSpaceDE/>
              <w:autoSpaceDN/>
              <w:bidi w:val="0"/>
              <w:adjustRightInd/>
              <w:snapToGrid/>
              <w:spacing w:line="360" w:lineRule="exact"/>
              <w:ind w:firstLine="0" w:firstLineChars="0"/>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兰西县拉哈山风景区冰雪旅游项目。一是打造拉哈山景区初级滑雪区。科学规划建设高山初级滑雪道、初级滑雪场各一处。同时，结合国际国内体育活动，组织开展各种赛事，吸引域内外滑雪爱好者汇聚兰西，提高冰雪品牌的知名度。二是打造拉哈山冰雪童话世界区。在拉哈山景区内，借力于山体、冰面、雪地、森林资源优势，建设高空雪圈、雪地摩托、冰车、冰雪文化体验馆、夜游灯光秀等冰雪游乐项目。</w:t>
            </w:r>
          </w:p>
        </w:tc>
        <w:tc>
          <w:tcPr>
            <w:tcW w:w="1438" w:type="dxa"/>
            <w:vAlign w:val="center"/>
          </w:tcPr>
          <w:p>
            <w:pPr>
              <w:pStyle w:val="3"/>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lang w:eastAsia="zh-CN"/>
              </w:rPr>
            </w:pPr>
            <w:r>
              <w:rPr>
                <w:rFonts w:hint="eastAsia" w:ascii="仿宋_GB2312" w:hAnsi="仿宋_GB2312" w:eastAsia="仿宋_GB2312" w:cs="仿宋_GB2312"/>
                <w:b w:val="0"/>
                <w:bCs w:val="0"/>
                <w:sz w:val="24"/>
                <w:szCs w:val="24"/>
                <w:highlight w:val="none"/>
                <w:lang w:eastAsia="zh-CN"/>
              </w:rPr>
              <w:t>兰西县</w:t>
            </w:r>
          </w:p>
        </w:tc>
        <w:tc>
          <w:tcPr>
            <w:tcW w:w="1455" w:type="dxa"/>
            <w:vAlign w:val="center"/>
          </w:tcPr>
          <w:p>
            <w:pPr>
              <w:pStyle w:val="3"/>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lang w:eastAsia="zh-CN"/>
              </w:rPr>
              <w:t>市发</w:t>
            </w:r>
            <w:r>
              <w:rPr>
                <w:rFonts w:hint="eastAsia" w:ascii="仿宋_GB2312" w:hAnsi="仿宋_GB2312" w:eastAsia="仿宋_GB2312" w:cs="仿宋_GB2312"/>
                <w:b w:val="0"/>
                <w:bCs w:val="0"/>
                <w:sz w:val="24"/>
                <w:szCs w:val="24"/>
                <w:highlight w:val="none"/>
              </w:rPr>
              <w:t>改委、</w:t>
            </w:r>
            <w:r>
              <w:rPr>
                <w:rFonts w:hint="eastAsia" w:ascii="仿宋_GB2312" w:hAnsi="仿宋_GB2312" w:eastAsia="仿宋_GB2312" w:cs="仿宋_GB2312"/>
                <w:b w:val="0"/>
                <w:bCs w:val="0"/>
                <w:sz w:val="24"/>
                <w:szCs w:val="24"/>
                <w:highlight w:val="none"/>
                <w:lang w:eastAsia="zh-CN"/>
              </w:rPr>
              <w:t>市</w:t>
            </w:r>
            <w:r>
              <w:rPr>
                <w:rFonts w:hint="eastAsia" w:ascii="仿宋_GB2312" w:hAnsi="仿宋_GB2312" w:eastAsia="仿宋_GB2312" w:cs="仿宋_GB2312"/>
                <w:b w:val="0"/>
                <w:bCs w:val="0"/>
                <w:sz w:val="24"/>
                <w:szCs w:val="24"/>
                <w:highlight w:val="none"/>
              </w:rPr>
              <w:t>体育局、</w:t>
            </w:r>
            <w:r>
              <w:rPr>
                <w:rFonts w:hint="eastAsia" w:ascii="仿宋_GB2312" w:hAnsi="仿宋_GB2312" w:eastAsia="仿宋_GB2312" w:cs="仿宋_GB2312"/>
                <w:b w:val="0"/>
                <w:bCs w:val="0"/>
                <w:sz w:val="24"/>
                <w:szCs w:val="24"/>
                <w:highlight w:val="none"/>
                <w:lang w:eastAsia="zh-CN"/>
              </w:rPr>
              <w:t>市文旅局</w:t>
            </w:r>
          </w:p>
        </w:tc>
        <w:tc>
          <w:tcPr>
            <w:tcW w:w="1290" w:type="dxa"/>
            <w:vAlign w:val="center"/>
          </w:tcPr>
          <w:p>
            <w:pPr>
              <w:pStyle w:val="3"/>
              <w:keepNext w:val="0"/>
              <w:keepLines w:val="0"/>
              <w:pageBreakBefore w:val="0"/>
              <w:widowControl w:val="0"/>
              <w:kinsoku/>
              <w:wordWrap/>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2025年</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8" w:hRule="atLeast"/>
        </w:trPr>
        <w:tc>
          <w:tcPr>
            <w:tcW w:w="1831" w:type="dxa"/>
            <w:vMerge w:val="continue"/>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rPr>
            </w:pPr>
          </w:p>
        </w:tc>
        <w:tc>
          <w:tcPr>
            <w:tcW w:w="487"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41</w:t>
            </w:r>
          </w:p>
        </w:tc>
        <w:tc>
          <w:tcPr>
            <w:tcW w:w="7119"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绥棱县“红魂绿韵”旅游综合开发项目。以“一山两湖”为依托，打造集生态、滑雪、雪域森林为一体的冰雪旅游产业项目。一是在阁山区域建设初级滑雪场，并依托水库资源打造捕鱼、售鱼、品鱼网红打卡特色村，形成特色渔猎文化主题IP。二是在向阳水库打造冰雪嘉年华，建设趣味雪圈、雪地迷宫、雪地碰碰车、冰上汽车拉力赛等一系列冰雪娱乐项目。三是在大青观进山7公里处打造徒步踏雪体验项目，将研学、亲子、登山等元素融入其中，打造一条特色鲜明的冬季冰雪旅游线路。</w:t>
            </w:r>
          </w:p>
        </w:tc>
        <w:tc>
          <w:tcPr>
            <w:tcW w:w="1438" w:type="dxa"/>
            <w:vAlign w:val="center"/>
          </w:tcPr>
          <w:p>
            <w:pPr>
              <w:pStyle w:val="3"/>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lang w:eastAsia="zh-CN"/>
              </w:rPr>
            </w:pPr>
            <w:r>
              <w:rPr>
                <w:rFonts w:hint="eastAsia" w:ascii="仿宋_GB2312" w:hAnsi="仿宋_GB2312" w:eastAsia="仿宋_GB2312" w:cs="仿宋_GB2312"/>
                <w:b w:val="0"/>
                <w:bCs w:val="0"/>
                <w:sz w:val="24"/>
                <w:szCs w:val="24"/>
                <w:highlight w:val="none"/>
                <w:lang w:eastAsia="zh-CN"/>
              </w:rPr>
              <w:t>绥棱县</w:t>
            </w:r>
          </w:p>
        </w:tc>
        <w:tc>
          <w:tcPr>
            <w:tcW w:w="1455" w:type="dxa"/>
            <w:vAlign w:val="center"/>
          </w:tcPr>
          <w:p>
            <w:pPr>
              <w:pStyle w:val="3"/>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lang w:eastAsia="zh-CN"/>
              </w:rPr>
            </w:pPr>
            <w:r>
              <w:rPr>
                <w:rFonts w:hint="eastAsia" w:ascii="仿宋_GB2312" w:hAnsi="仿宋_GB2312" w:eastAsia="仿宋_GB2312" w:cs="仿宋_GB2312"/>
                <w:b w:val="0"/>
                <w:bCs w:val="0"/>
                <w:sz w:val="24"/>
                <w:szCs w:val="24"/>
                <w:highlight w:val="none"/>
                <w:lang w:eastAsia="zh-CN"/>
              </w:rPr>
              <w:t>市</w:t>
            </w:r>
            <w:r>
              <w:rPr>
                <w:rFonts w:hint="eastAsia" w:ascii="仿宋_GB2312" w:hAnsi="仿宋_GB2312" w:eastAsia="仿宋_GB2312" w:cs="仿宋_GB2312"/>
                <w:b w:val="0"/>
                <w:bCs w:val="0"/>
                <w:sz w:val="24"/>
                <w:szCs w:val="24"/>
                <w:highlight w:val="none"/>
              </w:rPr>
              <w:t>文</w:t>
            </w:r>
            <w:r>
              <w:rPr>
                <w:rFonts w:hint="eastAsia" w:ascii="仿宋_GB2312" w:hAnsi="仿宋_GB2312" w:eastAsia="仿宋_GB2312" w:cs="仿宋_GB2312"/>
                <w:b w:val="0"/>
                <w:bCs w:val="0"/>
                <w:sz w:val="24"/>
                <w:szCs w:val="24"/>
                <w:highlight w:val="none"/>
                <w:lang w:eastAsia="zh-CN"/>
              </w:rPr>
              <w:t>旅局、市发改委、市体育局</w:t>
            </w:r>
          </w:p>
        </w:tc>
        <w:tc>
          <w:tcPr>
            <w:tcW w:w="1290" w:type="dxa"/>
            <w:vAlign w:val="center"/>
          </w:tcPr>
          <w:p>
            <w:pPr>
              <w:pStyle w:val="3"/>
              <w:keepNext w:val="0"/>
              <w:keepLines w:val="0"/>
              <w:pageBreakBefore w:val="0"/>
              <w:widowControl w:val="0"/>
              <w:kinsoku/>
              <w:wordWrap/>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2025年</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6" w:hRule="atLeast"/>
        </w:trPr>
        <w:tc>
          <w:tcPr>
            <w:tcW w:w="1831" w:type="dxa"/>
            <w:vMerge w:val="continue"/>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rPr>
            </w:pPr>
          </w:p>
        </w:tc>
        <w:tc>
          <w:tcPr>
            <w:tcW w:w="487"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42</w:t>
            </w:r>
          </w:p>
        </w:tc>
        <w:tc>
          <w:tcPr>
            <w:tcW w:w="7119"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庆安望龙山国家森林公园冰雪旅游产业项目。对庆安望龙山景区内滑雪场原有的一条长约600m滑雪道以及1400平方米综合大厅进行翻修改造，翻修后可为200人同时提供服务，大厅服务内容包括咨询、更换雪具、购物、休息、餐饮等。同时，将雪上摩托车、狗拉雪橇、儿童滑板、滑冰等一系列冰雪体育项目列入规划范围，打造望龙山国家森林公园冰雪旅游产业。</w:t>
            </w:r>
          </w:p>
        </w:tc>
        <w:tc>
          <w:tcPr>
            <w:tcW w:w="1438" w:type="dxa"/>
            <w:vAlign w:val="center"/>
          </w:tcPr>
          <w:p>
            <w:pPr>
              <w:pStyle w:val="3"/>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lang w:eastAsia="zh-CN"/>
              </w:rPr>
            </w:pPr>
            <w:r>
              <w:rPr>
                <w:rFonts w:hint="eastAsia" w:ascii="仿宋_GB2312" w:hAnsi="仿宋_GB2312" w:eastAsia="仿宋_GB2312" w:cs="仿宋_GB2312"/>
                <w:b w:val="0"/>
                <w:bCs w:val="0"/>
                <w:sz w:val="24"/>
                <w:szCs w:val="24"/>
                <w:highlight w:val="none"/>
                <w:lang w:eastAsia="zh-CN"/>
              </w:rPr>
              <w:t>庆安县</w:t>
            </w:r>
          </w:p>
        </w:tc>
        <w:tc>
          <w:tcPr>
            <w:tcW w:w="1455" w:type="dxa"/>
            <w:vAlign w:val="center"/>
          </w:tcPr>
          <w:p>
            <w:pPr>
              <w:pStyle w:val="3"/>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lang w:eastAsia="zh-CN"/>
              </w:rPr>
            </w:pPr>
            <w:r>
              <w:rPr>
                <w:rFonts w:hint="eastAsia" w:ascii="仿宋_GB2312" w:hAnsi="仿宋_GB2312" w:eastAsia="仿宋_GB2312" w:cs="仿宋_GB2312"/>
                <w:b w:val="0"/>
                <w:bCs w:val="0"/>
                <w:sz w:val="24"/>
                <w:szCs w:val="24"/>
                <w:highlight w:val="none"/>
                <w:lang w:eastAsia="zh-CN"/>
              </w:rPr>
              <w:t>市文旅局、市体育局、市发改委</w:t>
            </w:r>
          </w:p>
        </w:tc>
        <w:tc>
          <w:tcPr>
            <w:tcW w:w="1290" w:type="dxa"/>
            <w:vAlign w:val="center"/>
          </w:tcPr>
          <w:p>
            <w:pPr>
              <w:pStyle w:val="3"/>
              <w:keepNext w:val="0"/>
              <w:keepLines w:val="0"/>
              <w:pageBreakBefore w:val="0"/>
              <w:widowControl w:val="0"/>
              <w:kinsoku/>
              <w:wordWrap/>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20</w:t>
            </w:r>
            <w:r>
              <w:rPr>
                <w:rFonts w:hint="eastAsia" w:ascii="仿宋_GB2312" w:hAnsi="仿宋_GB2312" w:eastAsia="仿宋_GB2312" w:cs="仿宋_GB2312"/>
                <w:b w:val="0"/>
                <w:bCs w:val="0"/>
                <w:sz w:val="24"/>
                <w:szCs w:val="24"/>
                <w:highlight w:val="none"/>
                <w:lang w:val="en-US" w:eastAsia="zh-CN"/>
              </w:rPr>
              <w:t>30</w:t>
            </w:r>
            <w:r>
              <w:rPr>
                <w:rFonts w:hint="eastAsia" w:ascii="仿宋_GB2312" w:hAnsi="仿宋_GB2312" w:eastAsia="仿宋_GB2312" w:cs="仿宋_GB2312"/>
                <w:b w:val="0"/>
                <w:bCs w:val="0"/>
                <w:sz w:val="24"/>
                <w:szCs w:val="24"/>
                <w:highlight w:val="none"/>
              </w:rPr>
              <w:t>年</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35" w:hRule="atLeast"/>
        </w:trPr>
        <w:tc>
          <w:tcPr>
            <w:tcW w:w="1831" w:type="dxa"/>
            <w:vMerge w:val="continue"/>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rPr>
            </w:pPr>
            <w:bookmarkStart w:id="19" w:name="_Toc24269"/>
          </w:p>
        </w:tc>
        <w:tc>
          <w:tcPr>
            <w:tcW w:w="487" w:type="dxa"/>
            <w:vAlign w:val="center"/>
          </w:tcPr>
          <w:p>
            <w:pPr>
              <w:pStyle w:val="10"/>
              <w:keepNext w:val="0"/>
              <w:keepLines w:val="0"/>
              <w:pageBreakBefore w:val="0"/>
              <w:widowControl w:val="0"/>
              <w:kinsoku/>
              <w:wordWrap/>
              <w:topLinePunct w:val="0"/>
              <w:autoSpaceDE/>
              <w:autoSpaceDN/>
              <w:bidi w:val="0"/>
              <w:adjustRightInd/>
              <w:snapToGrid/>
              <w:spacing w:line="360" w:lineRule="exact"/>
              <w:ind w:firstLine="0" w:firstLineChars="0"/>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43</w:t>
            </w:r>
          </w:p>
        </w:tc>
        <w:tc>
          <w:tcPr>
            <w:tcW w:w="7119" w:type="dxa"/>
            <w:vAlign w:val="center"/>
          </w:tcPr>
          <w:p>
            <w:pPr>
              <w:pStyle w:val="10"/>
              <w:keepNext w:val="0"/>
              <w:keepLines w:val="0"/>
              <w:pageBreakBefore w:val="0"/>
              <w:widowControl w:val="0"/>
              <w:kinsoku/>
              <w:wordWrap/>
              <w:topLinePunct w:val="0"/>
              <w:autoSpaceDE/>
              <w:autoSpaceDN/>
              <w:bidi w:val="0"/>
              <w:adjustRightInd/>
              <w:snapToGrid/>
              <w:spacing w:line="360" w:lineRule="exact"/>
              <w:ind w:firstLine="0" w:firstLineChars="0"/>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青冈猛犸象雪乐园冰雪旅游项目。建设猛犸象产业园，包括猛犸象博物馆、猛犸象群雕塑广场、猛犸象游乐园等。冬季发挥地理位置优势，结合青冈县靖河湿地公园、青冈县日月湖公园冬季资源，完善湿地公园的旅游产品体系，打造猛犸象雪雕、小矮人雪屋等特色冰雪体验营地，配合冰滑梯、雪迷宫、雪堡等冰雪轻运动娱乐项目，不断提升游客的游玩体验。</w:t>
            </w:r>
          </w:p>
        </w:tc>
        <w:tc>
          <w:tcPr>
            <w:tcW w:w="1438" w:type="dxa"/>
            <w:vAlign w:val="center"/>
          </w:tcPr>
          <w:p>
            <w:pPr>
              <w:pStyle w:val="3"/>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lang w:eastAsia="zh-CN"/>
              </w:rPr>
            </w:pPr>
            <w:r>
              <w:rPr>
                <w:rFonts w:hint="eastAsia" w:ascii="仿宋_GB2312" w:hAnsi="仿宋_GB2312" w:eastAsia="仿宋_GB2312" w:cs="仿宋_GB2312"/>
                <w:b w:val="0"/>
                <w:bCs w:val="0"/>
                <w:sz w:val="24"/>
                <w:szCs w:val="24"/>
                <w:highlight w:val="none"/>
                <w:lang w:eastAsia="zh-CN"/>
              </w:rPr>
              <w:t>青冈县</w:t>
            </w:r>
          </w:p>
        </w:tc>
        <w:tc>
          <w:tcPr>
            <w:tcW w:w="1455" w:type="dxa"/>
            <w:vAlign w:val="center"/>
          </w:tcPr>
          <w:p>
            <w:pPr>
              <w:pStyle w:val="3"/>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lang w:eastAsia="zh-CN"/>
              </w:rPr>
            </w:pPr>
            <w:r>
              <w:rPr>
                <w:rFonts w:hint="eastAsia" w:ascii="仿宋_GB2312" w:hAnsi="仿宋_GB2312" w:eastAsia="仿宋_GB2312" w:cs="仿宋_GB2312"/>
                <w:b w:val="0"/>
                <w:bCs w:val="0"/>
                <w:sz w:val="24"/>
                <w:szCs w:val="24"/>
                <w:highlight w:val="none"/>
                <w:lang w:eastAsia="zh-CN"/>
              </w:rPr>
              <w:t>市文旅局、市体育局、市发改委</w:t>
            </w:r>
          </w:p>
        </w:tc>
        <w:tc>
          <w:tcPr>
            <w:tcW w:w="1290" w:type="dxa"/>
            <w:vAlign w:val="center"/>
          </w:tcPr>
          <w:p>
            <w:pPr>
              <w:pStyle w:val="3"/>
              <w:keepNext w:val="0"/>
              <w:keepLines w:val="0"/>
              <w:pageBreakBefore w:val="0"/>
              <w:widowControl w:val="0"/>
              <w:kinsoku/>
              <w:wordWrap/>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20</w:t>
            </w:r>
            <w:r>
              <w:rPr>
                <w:rFonts w:hint="eastAsia" w:ascii="仿宋_GB2312" w:hAnsi="仿宋_GB2312" w:eastAsia="仿宋_GB2312" w:cs="仿宋_GB2312"/>
                <w:b w:val="0"/>
                <w:bCs w:val="0"/>
                <w:sz w:val="24"/>
                <w:szCs w:val="24"/>
                <w:highlight w:val="none"/>
                <w:lang w:val="en-US" w:eastAsia="zh-CN"/>
              </w:rPr>
              <w:t>30</w:t>
            </w:r>
            <w:r>
              <w:rPr>
                <w:rFonts w:hint="eastAsia" w:ascii="仿宋_GB2312" w:hAnsi="仿宋_GB2312" w:eastAsia="仿宋_GB2312" w:cs="仿宋_GB2312"/>
                <w:b w:val="0"/>
                <w:bCs w:val="0"/>
                <w:sz w:val="24"/>
                <w:szCs w:val="24"/>
                <w:highlight w:val="none"/>
              </w:rPr>
              <w:t>年</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7" w:hRule="atLeast"/>
        </w:trPr>
        <w:tc>
          <w:tcPr>
            <w:tcW w:w="1831" w:type="dxa"/>
            <w:vMerge w:val="continue"/>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rPr>
            </w:pPr>
          </w:p>
        </w:tc>
        <w:tc>
          <w:tcPr>
            <w:tcW w:w="487" w:type="dxa"/>
            <w:vAlign w:val="center"/>
          </w:tcPr>
          <w:p>
            <w:pPr>
              <w:pStyle w:val="10"/>
              <w:keepNext w:val="0"/>
              <w:keepLines w:val="0"/>
              <w:pageBreakBefore w:val="0"/>
              <w:widowControl w:val="0"/>
              <w:kinsoku/>
              <w:wordWrap/>
              <w:topLinePunct w:val="0"/>
              <w:autoSpaceDE/>
              <w:autoSpaceDN/>
              <w:bidi w:val="0"/>
              <w:adjustRightInd/>
              <w:snapToGrid/>
              <w:spacing w:line="360" w:lineRule="exact"/>
              <w:ind w:firstLine="0" w:firstLineChars="0"/>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44</w:t>
            </w:r>
          </w:p>
        </w:tc>
        <w:tc>
          <w:tcPr>
            <w:tcW w:w="7119" w:type="dxa"/>
            <w:vAlign w:val="center"/>
          </w:tcPr>
          <w:p>
            <w:pPr>
              <w:pStyle w:val="10"/>
              <w:keepNext w:val="0"/>
              <w:keepLines w:val="0"/>
              <w:pageBreakBefore w:val="0"/>
              <w:widowControl w:val="0"/>
              <w:kinsoku/>
              <w:wordWrap/>
              <w:topLinePunct w:val="0"/>
              <w:autoSpaceDE/>
              <w:autoSpaceDN/>
              <w:bidi w:val="0"/>
              <w:adjustRightInd/>
              <w:snapToGrid/>
              <w:spacing w:line="360" w:lineRule="exact"/>
              <w:ind w:firstLine="0" w:firstLineChars="0"/>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望奎冬季温泉风情小镇项目。盘活望奎县妙香山温泉旅游资源，打造望奎冬季温泉风情小镇，推出集雪地温泉、滑雪和娱乐活动于一体的冰雪旅游项目。一是升级改造妙香山滑雪场。将妙香山滑雪场雪道升级为中级滑雪场；建设1000平方米的滑雪场多功能游客接待中心；打造以“双龙”文化为主题的大型冰灯雪雕景观。二是开发妙香山冰雪欢乐谷。提升欢乐谷人工湖蓄水位，增加狗拉雪橇、冲锋舟、真人CS等冰雪游乐项目；增加文化景观小品，打造冰雪童话主题欢乐谷。</w:t>
            </w:r>
          </w:p>
        </w:tc>
        <w:tc>
          <w:tcPr>
            <w:tcW w:w="1438" w:type="dxa"/>
            <w:vAlign w:val="center"/>
          </w:tcPr>
          <w:p>
            <w:pPr>
              <w:pStyle w:val="3"/>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lang w:eastAsia="zh-CN"/>
              </w:rPr>
            </w:pPr>
            <w:r>
              <w:rPr>
                <w:rFonts w:hint="eastAsia" w:ascii="仿宋_GB2312" w:hAnsi="仿宋_GB2312" w:eastAsia="仿宋_GB2312" w:cs="仿宋_GB2312"/>
                <w:b w:val="0"/>
                <w:bCs w:val="0"/>
                <w:sz w:val="24"/>
                <w:szCs w:val="24"/>
                <w:highlight w:val="none"/>
                <w:lang w:eastAsia="zh-CN"/>
              </w:rPr>
              <w:t>望奎县</w:t>
            </w:r>
          </w:p>
        </w:tc>
        <w:tc>
          <w:tcPr>
            <w:tcW w:w="1455" w:type="dxa"/>
            <w:vAlign w:val="center"/>
          </w:tcPr>
          <w:p>
            <w:pPr>
              <w:pStyle w:val="3"/>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lang w:eastAsia="zh-CN"/>
              </w:rPr>
              <w:t>市文旅局、市体育局、市发改委</w:t>
            </w:r>
          </w:p>
        </w:tc>
        <w:tc>
          <w:tcPr>
            <w:tcW w:w="1290" w:type="dxa"/>
            <w:vAlign w:val="center"/>
          </w:tcPr>
          <w:p>
            <w:pPr>
              <w:pStyle w:val="3"/>
              <w:keepNext w:val="0"/>
              <w:keepLines w:val="0"/>
              <w:pageBreakBefore w:val="0"/>
              <w:widowControl w:val="0"/>
              <w:kinsoku/>
              <w:wordWrap/>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2025年</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61" w:hRule="atLeast"/>
        </w:trPr>
        <w:tc>
          <w:tcPr>
            <w:tcW w:w="1831" w:type="dxa"/>
            <w:vMerge w:val="restart"/>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lang w:val="en-US" w:eastAsia="zh-CN"/>
              </w:rPr>
              <w:t>13</w:t>
            </w:r>
            <w:r>
              <w:rPr>
                <w:rFonts w:hint="eastAsia" w:ascii="仿宋_GB2312" w:hAnsi="仿宋_GB2312" w:eastAsia="仿宋_GB2312" w:cs="仿宋_GB2312"/>
                <w:b w:val="0"/>
                <w:bCs w:val="0"/>
                <w:sz w:val="24"/>
                <w:szCs w:val="24"/>
                <w:highlight w:val="none"/>
              </w:rPr>
              <w:t>.升级特色冰雪旅游重点景区。</w:t>
            </w:r>
          </w:p>
        </w:tc>
        <w:tc>
          <w:tcPr>
            <w:tcW w:w="487" w:type="dxa"/>
            <w:vAlign w:val="center"/>
          </w:tcPr>
          <w:p>
            <w:pPr>
              <w:pStyle w:val="10"/>
              <w:keepNext w:val="0"/>
              <w:keepLines w:val="0"/>
              <w:pageBreakBefore w:val="0"/>
              <w:widowControl w:val="0"/>
              <w:kinsoku/>
              <w:wordWrap/>
              <w:topLinePunct w:val="0"/>
              <w:autoSpaceDE/>
              <w:autoSpaceDN/>
              <w:bidi w:val="0"/>
              <w:adjustRightInd/>
              <w:snapToGrid/>
              <w:spacing w:line="360" w:lineRule="exact"/>
              <w:ind w:firstLine="0" w:firstLineChars="0"/>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45</w:t>
            </w:r>
          </w:p>
        </w:tc>
        <w:tc>
          <w:tcPr>
            <w:tcW w:w="7119" w:type="dxa"/>
            <w:vAlign w:val="center"/>
          </w:tcPr>
          <w:p>
            <w:pPr>
              <w:pStyle w:val="10"/>
              <w:keepNext w:val="0"/>
              <w:keepLines w:val="0"/>
              <w:pageBreakBefore w:val="0"/>
              <w:widowControl w:val="0"/>
              <w:kinsoku/>
              <w:wordWrap/>
              <w:topLinePunct w:val="0"/>
              <w:autoSpaceDE/>
              <w:autoSpaceDN/>
              <w:bidi w:val="0"/>
              <w:adjustRightInd/>
              <w:snapToGrid/>
              <w:spacing w:line="360" w:lineRule="exact"/>
              <w:ind w:firstLine="0" w:firstLineChars="0"/>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谋划一批交通便利、基础设施完善、冰雪景观独特、产品服务优质、冰雪风情浓郁的冰雪主题旅游度假区。建设一批冰雪主题A级旅游景区，引导以冰雪旅游为主的度假区和A级旅游景区探索发展夏季服务业态。</w:t>
            </w:r>
          </w:p>
        </w:tc>
        <w:tc>
          <w:tcPr>
            <w:tcW w:w="1438" w:type="dxa"/>
            <w:vAlign w:val="center"/>
          </w:tcPr>
          <w:p>
            <w:pPr>
              <w:pStyle w:val="3"/>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市文旅局</w:t>
            </w:r>
          </w:p>
        </w:tc>
        <w:tc>
          <w:tcPr>
            <w:tcW w:w="1455" w:type="dxa"/>
            <w:vAlign w:val="center"/>
          </w:tcPr>
          <w:p>
            <w:pPr>
              <w:pStyle w:val="3"/>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各县（市、区）政府</w:t>
            </w:r>
          </w:p>
        </w:tc>
        <w:tc>
          <w:tcPr>
            <w:tcW w:w="1290" w:type="dxa"/>
            <w:vAlign w:val="center"/>
          </w:tcPr>
          <w:p>
            <w:pPr>
              <w:pStyle w:val="3"/>
              <w:keepNext w:val="0"/>
              <w:keepLines w:val="0"/>
              <w:pageBreakBefore w:val="0"/>
              <w:widowControl w:val="0"/>
              <w:kinsoku/>
              <w:wordWrap/>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2025年</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53" w:hRule="atLeast"/>
        </w:trPr>
        <w:tc>
          <w:tcPr>
            <w:tcW w:w="1831" w:type="dxa"/>
            <w:vMerge w:val="continue"/>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rPr>
            </w:pPr>
          </w:p>
        </w:tc>
        <w:tc>
          <w:tcPr>
            <w:tcW w:w="487" w:type="dxa"/>
            <w:vAlign w:val="center"/>
          </w:tcPr>
          <w:p>
            <w:pPr>
              <w:pStyle w:val="10"/>
              <w:keepNext w:val="0"/>
              <w:keepLines w:val="0"/>
              <w:pageBreakBefore w:val="0"/>
              <w:widowControl w:val="0"/>
              <w:kinsoku/>
              <w:wordWrap/>
              <w:topLinePunct w:val="0"/>
              <w:autoSpaceDE/>
              <w:autoSpaceDN/>
              <w:bidi w:val="0"/>
              <w:adjustRightInd/>
              <w:snapToGrid/>
              <w:spacing w:line="360" w:lineRule="exact"/>
              <w:ind w:firstLine="0" w:firstLineChars="0"/>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46</w:t>
            </w:r>
          </w:p>
        </w:tc>
        <w:tc>
          <w:tcPr>
            <w:tcW w:w="7119" w:type="dxa"/>
            <w:vAlign w:val="center"/>
          </w:tcPr>
          <w:p>
            <w:pPr>
              <w:pStyle w:val="10"/>
              <w:keepNext w:val="0"/>
              <w:keepLines w:val="0"/>
              <w:pageBreakBefore w:val="0"/>
              <w:widowControl w:val="0"/>
              <w:kinsoku/>
              <w:wordWrap/>
              <w:topLinePunct w:val="0"/>
              <w:autoSpaceDE/>
              <w:autoSpaceDN/>
              <w:bidi w:val="0"/>
              <w:adjustRightInd/>
              <w:snapToGrid/>
              <w:spacing w:line="360" w:lineRule="exact"/>
              <w:ind w:firstLine="0" w:firstLineChars="0"/>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到2025年，全市打造3A级冰雪旅游景区5家，推荐4A级及以上冰雪旅游景区2家，各县（市、区）全季旅游景区至少达到1家，各县（市、区）结合实际重点打造3个旅游景区；到2030年，全市打造3A级冰雪旅游景区8家，推荐4A级及以上冰雪旅游景区4家，各县（市、区）打造全季旅游景区2家以上。</w:t>
            </w:r>
          </w:p>
        </w:tc>
        <w:tc>
          <w:tcPr>
            <w:tcW w:w="1438" w:type="dxa"/>
            <w:vAlign w:val="center"/>
          </w:tcPr>
          <w:p>
            <w:pPr>
              <w:pStyle w:val="3"/>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市文旅局</w:t>
            </w:r>
          </w:p>
        </w:tc>
        <w:tc>
          <w:tcPr>
            <w:tcW w:w="1455" w:type="dxa"/>
            <w:vAlign w:val="center"/>
          </w:tcPr>
          <w:p>
            <w:pPr>
              <w:pStyle w:val="3"/>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各县（市、区）政府</w:t>
            </w:r>
          </w:p>
        </w:tc>
        <w:tc>
          <w:tcPr>
            <w:tcW w:w="1290" w:type="dxa"/>
            <w:vAlign w:val="center"/>
          </w:tcPr>
          <w:p>
            <w:pPr>
              <w:pStyle w:val="3"/>
              <w:keepNext w:val="0"/>
              <w:keepLines w:val="0"/>
              <w:pageBreakBefore w:val="0"/>
              <w:widowControl w:val="0"/>
              <w:kinsoku/>
              <w:wordWrap/>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长期</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2" w:hRule="atLeast"/>
        </w:trPr>
        <w:tc>
          <w:tcPr>
            <w:tcW w:w="1831" w:type="dxa"/>
            <w:vMerge w:val="restart"/>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rPr>
            </w:pPr>
          </w:p>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rPr>
            </w:pPr>
          </w:p>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lang w:eastAsia="zh-CN"/>
              </w:rPr>
            </w:pPr>
            <w:r>
              <w:rPr>
                <w:rFonts w:hint="eastAsia" w:ascii="仿宋_GB2312" w:hAnsi="仿宋_GB2312" w:eastAsia="仿宋_GB2312" w:cs="仿宋_GB2312"/>
                <w:b w:val="0"/>
                <w:bCs w:val="0"/>
                <w:sz w:val="24"/>
                <w:szCs w:val="24"/>
                <w:highlight w:val="none"/>
              </w:rPr>
              <w:t>专栏</w:t>
            </w:r>
            <w:r>
              <w:rPr>
                <w:rFonts w:hint="eastAsia" w:ascii="仿宋_GB2312" w:hAnsi="仿宋_GB2312" w:eastAsia="仿宋_GB2312" w:cs="仿宋_GB2312"/>
                <w:b w:val="0"/>
                <w:bCs w:val="0"/>
                <w:sz w:val="24"/>
                <w:szCs w:val="24"/>
                <w:highlight w:val="none"/>
                <w:lang w:val="en-US" w:eastAsia="zh-CN"/>
              </w:rPr>
              <w:t>8</w:t>
            </w:r>
            <w:r>
              <w:rPr>
                <w:rFonts w:hint="eastAsia" w:ascii="仿宋_GB2312" w:hAnsi="仿宋_GB2312" w:eastAsia="仿宋_GB2312" w:cs="仿宋_GB2312"/>
                <w:b w:val="0"/>
                <w:bCs w:val="0"/>
                <w:sz w:val="24"/>
                <w:szCs w:val="24"/>
                <w:highlight w:val="none"/>
              </w:rPr>
              <w:t>：冰雪旅游重点景区</w:t>
            </w:r>
          </w:p>
        </w:tc>
        <w:tc>
          <w:tcPr>
            <w:tcW w:w="487" w:type="dxa"/>
            <w:vAlign w:val="center"/>
          </w:tcPr>
          <w:p>
            <w:pPr>
              <w:pStyle w:val="10"/>
              <w:keepNext w:val="0"/>
              <w:keepLines w:val="0"/>
              <w:pageBreakBefore w:val="0"/>
              <w:widowControl w:val="0"/>
              <w:kinsoku/>
              <w:wordWrap/>
              <w:topLinePunct w:val="0"/>
              <w:autoSpaceDE/>
              <w:autoSpaceDN/>
              <w:bidi w:val="0"/>
              <w:adjustRightInd/>
              <w:snapToGrid/>
              <w:spacing w:line="360" w:lineRule="exact"/>
              <w:ind w:firstLine="0" w:firstLineChars="0"/>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47</w:t>
            </w:r>
          </w:p>
        </w:tc>
        <w:tc>
          <w:tcPr>
            <w:tcW w:w="7119" w:type="dxa"/>
            <w:vAlign w:val="center"/>
          </w:tcPr>
          <w:p>
            <w:pPr>
              <w:pStyle w:val="10"/>
              <w:keepNext w:val="0"/>
              <w:keepLines w:val="0"/>
              <w:pageBreakBefore w:val="0"/>
              <w:widowControl w:val="0"/>
              <w:kinsoku/>
              <w:wordWrap/>
              <w:topLinePunct w:val="0"/>
              <w:autoSpaceDE/>
              <w:autoSpaceDN/>
              <w:bidi w:val="0"/>
              <w:adjustRightInd/>
              <w:snapToGrid/>
              <w:spacing w:line="360" w:lineRule="exact"/>
              <w:ind w:firstLine="0" w:firstLineChars="0"/>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北林金龟山庄。冰雪娱乐活动、多功能冰雪游乐园。</w:t>
            </w:r>
          </w:p>
        </w:tc>
        <w:tc>
          <w:tcPr>
            <w:tcW w:w="1438" w:type="dxa"/>
            <w:vAlign w:val="center"/>
          </w:tcPr>
          <w:p>
            <w:pPr>
              <w:pStyle w:val="3"/>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北林区</w:t>
            </w:r>
          </w:p>
        </w:tc>
        <w:tc>
          <w:tcPr>
            <w:tcW w:w="1455" w:type="dxa"/>
            <w:vAlign w:val="center"/>
          </w:tcPr>
          <w:p>
            <w:pPr>
              <w:pStyle w:val="3"/>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lang w:eastAsia="zh-CN"/>
              </w:rPr>
              <w:t>市文旅局、市体育局</w:t>
            </w:r>
          </w:p>
        </w:tc>
        <w:tc>
          <w:tcPr>
            <w:tcW w:w="1290" w:type="dxa"/>
            <w:vAlign w:val="center"/>
          </w:tcPr>
          <w:p>
            <w:pPr>
              <w:pStyle w:val="3"/>
              <w:keepNext w:val="0"/>
              <w:keepLines w:val="0"/>
              <w:pageBreakBefore w:val="0"/>
              <w:widowControl w:val="0"/>
              <w:kinsoku/>
              <w:wordWrap/>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2025年</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22" w:hRule="atLeast"/>
        </w:trPr>
        <w:tc>
          <w:tcPr>
            <w:tcW w:w="1831" w:type="dxa"/>
            <w:vMerge w:val="continue"/>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rPr>
            </w:pPr>
            <w:bookmarkStart w:id="20" w:name="_Toc6798"/>
          </w:p>
        </w:tc>
        <w:tc>
          <w:tcPr>
            <w:tcW w:w="487" w:type="dxa"/>
            <w:vAlign w:val="center"/>
          </w:tcPr>
          <w:p>
            <w:pPr>
              <w:pStyle w:val="10"/>
              <w:keepNext w:val="0"/>
              <w:keepLines w:val="0"/>
              <w:pageBreakBefore w:val="0"/>
              <w:widowControl w:val="0"/>
              <w:kinsoku/>
              <w:wordWrap/>
              <w:topLinePunct w:val="0"/>
              <w:autoSpaceDE/>
              <w:autoSpaceDN/>
              <w:bidi w:val="0"/>
              <w:adjustRightInd/>
              <w:snapToGrid/>
              <w:spacing w:line="360" w:lineRule="exact"/>
              <w:ind w:firstLine="0" w:firstLineChars="0"/>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48</w:t>
            </w:r>
          </w:p>
        </w:tc>
        <w:tc>
          <w:tcPr>
            <w:tcW w:w="7119" w:type="dxa"/>
            <w:vAlign w:val="center"/>
          </w:tcPr>
          <w:p>
            <w:pPr>
              <w:pStyle w:val="10"/>
              <w:keepNext w:val="0"/>
              <w:keepLines w:val="0"/>
              <w:pageBreakBefore w:val="0"/>
              <w:widowControl w:val="0"/>
              <w:kinsoku/>
              <w:wordWrap/>
              <w:topLinePunct w:val="0"/>
              <w:autoSpaceDE/>
              <w:autoSpaceDN/>
              <w:bidi w:val="0"/>
              <w:adjustRightInd/>
              <w:snapToGrid/>
              <w:spacing w:line="360" w:lineRule="exact"/>
              <w:ind w:firstLine="0" w:firstLineChars="0"/>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兰西黄崖子年俗主题品牌景区。游园花灯会、年俗冰雕展、年货购物节、艺术进景区。</w:t>
            </w:r>
          </w:p>
        </w:tc>
        <w:tc>
          <w:tcPr>
            <w:tcW w:w="1438" w:type="dxa"/>
            <w:vAlign w:val="center"/>
          </w:tcPr>
          <w:p>
            <w:pPr>
              <w:pStyle w:val="3"/>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兰西县</w:t>
            </w:r>
          </w:p>
        </w:tc>
        <w:tc>
          <w:tcPr>
            <w:tcW w:w="1455" w:type="dxa"/>
            <w:vAlign w:val="center"/>
          </w:tcPr>
          <w:p>
            <w:pPr>
              <w:pStyle w:val="3"/>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lang w:eastAsia="zh-CN"/>
              </w:rPr>
              <w:t>市文旅局、市体育局</w:t>
            </w:r>
          </w:p>
        </w:tc>
        <w:tc>
          <w:tcPr>
            <w:tcW w:w="1290" w:type="dxa"/>
            <w:vAlign w:val="center"/>
          </w:tcPr>
          <w:p>
            <w:pPr>
              <w:pStyle w:val="3"/>
              <w:keepNext w:val="0"/>
              <w:keepLines w:val="0"/>
              <w:pageBreakBefore w:val="0"/>
              <w:widowControl w:val="0"/>
              <w:kinsoku/>
              <w:wordWrap/>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lang w:val="en-US" w:eastAsia="zh-CN"/>
              </w:rPr>
              <w:t>2025年</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3" w:hRule="atLeast"/>
        </w:trPr>
        <w:tc>
          <w:tcPr>
            <w:tcW w:w="1831" w:type="dxa"/>
            <w:vMerge w:val="continue"/>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rPr>
            </w:pPr>
          </w:p>
        </w:tc>
        <w:tc>
          <w:tcPr>
            <w:tcW w:w="487" w:type="dxa"/>
            <w:vAlign w:val="center"/>
          </w:tcPr>
          <w:p>
            <w:pPr>
              <w:pStyle w:val="10"/>
              <w:keepNext w:val="0"/>
              <w:keepLines w:val="0"/>
              <w:pageBreakBefore w:val="0"/>
              <w:widowControl w:val="0"/>
              <w:kinsoku/>
              <w:wordWrap/>
              <w:topLinePunct w:val="0"/>
              <w:autoSpaceDE/>
              <w:autoSpaceDN/>
              <w:bidi w:val="0"/>
              <w:adjustRightInd/>
              <w:snapToGrid/>
              <w:spacing w:line="360" w:lineRule="exact"/>
              <w:ind w:firstLine="0" w:firstLineChars="0"/>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49</w:t>
            </w:r>
          </w:p>
        </w:tc>
        <w:tc>
          <w:tcPr>
            <w:tcW w:w="7119" w:type="dxa"/>
            <w:vAlign w:val="center"/>
          </w:tcPr>
          <w:p>
            <w:pPr>
              <w:pStyle w:val="10"/>
              <w:keepNext w:val="0"/>
              <w:keepLines w:val="0"/>
              <w:pageBreakBefore w:val="0"/>
              <w:widowControl w:val="0"/>
              <w:kinsoku/>
              <w:wordWrap/>
              <w:topLinePunct w:val="0"/>
              <w:autoSpaceDE/>
              <w:autoSpaceDN/>
              <w:bidi w:val="0"/>
              <w:adjustRightInd/>
              <w:snapToGrid/>
              <w:spacing w:line="360" w:lineRule="exact"/>
              <w:ind w:firstLine="0" w:firstLineChars="0"/>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海伦四大坊。雪雕小品、屋顶雪景。</w:t>
            </w:r>
          </w:p>
        </w:tc>
        <w:tc>
          <w:tcPr>
            <w:tcW w:w="1438" w:type="dxa"/>
            <w:vAlign w:val="center"/>
          </w:tcPr>
          <w:p>
            <w:pPr>
              <w:pStyle w:val="3"/>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海伦市</w:t>
            </w:r>
          </w:p>
        </w:tc>
        <w:tc>
          <w:tcPr>
            <w:tcW w:w="1455" w:type="dxa"/>
            <w:vAlign w:val="center"/>
          </w:tcPr>
          <w:p>
            <w:pPr>
              <w:pStyle w:val="3"/>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lang w:eastAsia="zh-CN"/>
              </w:rPr>
              <w:t>市文广旅局、市体育局</w:t>
            </w:r>
          </w:p>
        </w:tc>
        <w:tc>
          <w:tcPr>
            <w:tcW w:w="1290" w:type="dxa"/>
            <w:vAlign w:val="center"/>
          </w:tcPr>
          <w:p>
            <w:pPr>
              <w:pStyle w:val="3"/>
              <w:keepNext w:val="0"/>
              <w:keepLines w:val="0"/>
              <w:pageBreakBefore w:val="0"/>
              <w:widowControl w:val="0"/>
              <w:kinsoku/>
              <w:wordWrap/>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lang w:val="en-US" w:eastAsia="zh-CN"/>
              </w:rPr>
              <w:t>2025年</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99" w:hRule="atLeast"/>
        </w:trPr>
        <w:tc>
          <w:tcPr>
            <w:tcW w:w="1831" w:type="dxa"/>
            <w:vAlign w:val="center"/>
          </w:tcPr>
          <w:p>
            <w:pPr>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lang w:val="en-US" w:eastAsia="zh-CN"/>
              </w:rPr>
              <w:t>14.</w:t>
            </w:r>
            <w:r>
              <w:rPr>
                <w:rFonts w:hint="eastAsia" w:ascii="仿宋_GB2312" w:hAnsi="仿宋_GB2312" w:eastAsia="仿宋_GB2312" w:cs="仿宋_GB2312"/>
                <w:b w:val="0"/>
                <w:bCs w:val="0"/>
                <w:sz w:val="24"/>
                <w:szCs w:val="24"/>
                <w:highlight w:val="none"/>
              </w:rPr>
              <w:t>深入挖掘冰雪旅游消费潜力。</w:t>
            </w: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50</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鼓励和引导各地结合本地市场需求，推动冰雪设施与文化、商业、娱乐等综合开发，打造冰雪旅游服务综合体。做好近中远消费市场分析，瞄准细分消费市场，通过奖励、团购吸引外地消费，通过折扣、优惠激、补贴激活本地消费，以景区的门票服务和景区内的深度消费捆绑，鼓励深度消费，以“学生带家庭，小手拉大手”的方式提高属地居民的消费，以属地性消费和异地性相结合，扩大旅游对地区商业的带动，用白色冰雪旅游带动绿色物产。突出休闲观光、打卡购物、美食体验、赏冰乐雪等元素，打造城市综合性冰雪文化旅游区（文创中心），为扩大冰雪旅游消费创造更优质的空间。</w:t>
            </w:r>
          </w:p>
        </w:tc>
        <w:tc>
          <w:tcPr>
            <w:tcW w:w="1438" w:type="dxa"/>
            <w:vAlign w:val="center"/>
          </w:tcPr>
          <w:p>
            <w:pPr>
              <w:pStyle w:val="3"/>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市文旅局</w:t>
            </w:r>
          </w:p>
        </w:tc>
        <w:tc>
          <w:tcPr>
            <w:tcW w:w="1455" w:type="dxa"/>
            <w:vAlign w:val="center"/>
          </w:tcPr>
          <w:p>
            <w:pPr>
              <w:pStyle w:val="3"/>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市委宣传部、各县（市、区）政府</w:t>
            </w:r>
          </w:p>
        </w:tc>
        <w:tc>
          <w:tcPr>
            <w:tcW w:w="1290" w:type="dxa"/>
            <w:vAlign w:val="center"/>
          </w:tcPr>
          <w:p>
            <w:pPr>
              <w:pStyle w:val="3"/>
              <w:keepNext w:val="0"/>
              <w:keepLines w:val="0"/>
              <w:pageBreakBefore w:val="0"/>
              <w:widowControl w:val="0"/>
              <w:kinsoku/>
              <w:wordWrap/>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2025年</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99" w:hRule="atLeast"/>
        </w:trPr>
        <w:tc>
          <w:tcPr>
            <w:tcW w:w="1831" w:type="dxa"/>
            <w:vAlign w:val="center"/>
          </w:tcPr>
          <w:p>
            <w:pPr>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lang w:val="en-US" w:eastAsia="zh-CN"/>
              </w:rPr>
              <w:t>15</w:t>
            </w:r>
            <w:r>
              <w:rPr>
                <w:rFonts w:hint="eastAsia" w:ascii="仿宋_GB2312" w:hAnsi="仿宋_GB2312" w:eastAsia="仿宋_GB2312" w:cs="仿宋_GB2312"/>
                <w:b w:val="0"/>
                <w:bCs w:val="0"/>
                <w:sz w:val="24"/>
                <w:szCs w:val="24"/>
                <w:highlight w:val="none"/>
              </w:rPr>
              <w:t>.推出冰雪旅游主题产品。</w:t>
            </w: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51</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000000" w:themeColor="text1"/>
                <w:sz w:val="24"/>
                <w:szCs w:val="24"/>
                <w:lang w:eastAsia="zh-CN"/>
                <w14:textFill>
                  <w14:solidFill>
                    <w14:schemeClr w14:val="tx1"/>
                  </w14:solidFill>
                </w14:textFill>
              </w:rPr>
              <w:t>整合冬季旅游资源，策划推出“冰雪+民俗文化”“冰雪+乡村振兴”“冰雪+运动体验”三大冰雪旅游主题产品，创新发展冰雪观赏、气候体验、冰雪节庆、冰雪度假、冰雪风情、冰雪研学、冰雪游乐、冰雪演艺、</w:t>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冰雪民俗</w:t>
            </w:r>
            <w:r>
              <w:rPr>
                <w:rFonts w:hint="eastAsia" w:ascii="仿宋_GB2312" w:hAnsi="仿宋_GB2312" w:eastAsia="仿宋_GB2312" w:cs="仿宋_GB2312"/>
                <w:b w:val="0"/>
                <w:bCs w:val="0"/>
                <w:color w:val="000000" w:themeColor="text1"/>
                <w:sz w:val="24"/>
                <w:szCs w:val="24"/>
                <w:lang w:eastAsia="zh-CN"/>
                <w14:textFill>
                  <w14:solidFill>
                    <w14:schemeClr w14:val="tx1"/>
                  </w14:solidFill>
                </w14:textFill>
              </w:rPr>
              <w:t>等新兴冰雪旅游业态，打造一批近哈尔滨“雪村”</w:t>
            </w:r>
            <w:r>
              <w:rPr>
                <w:rFonts w:hint="eastAsia" w:ascii="仿宋_GB2312" w:hAnsi="仿宋_GB2312" w:eastAsia="仿宋_GB2312" w:cs="仿宋_GB2312"/>
                <w:b w:val="0"/>
                <w:bCs w:val="0"/>
                <w:color w:val="000000" w:themeColor="text1"/>
                <w:sz w:val="24"/>
                <w:szCs w:val="24"/>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24"/>
                <w:szCs w:val="24"/>
                <w:lang w:eastAsia="zh-CN"/>
                <w14:textFill>
                  <w14:solidFill>
                    <w14:schemeClr w14:val="tx1"/>
                  </w14:solidFill>
                </w14:textFill>
              </w:rPr>
              <w:t>力争打造1-2个省域内冰雪旅游目的地。重点打造一批冰雪文化旅游特色村屯，充分挖掘旅游重点村的冰雪文旅资源，建设涵盖历史文化、民族特色、地域文化等内容的冰雪文化产品和景观，</w:t>
            </w:r>
            <w:r>
              <w:rPr>
                <w:rFonts w:hint="eastAsia" w:ascii="仿宋_GB2312" w:hAnsi="仿宋_GB2312" w:eastAsia="仿宋_GB2312" w:cs="仿宋_GB2312"/>
                <w:b w:val="0"/>
                <w:bCs w:val="0"/>
                <w:color w:val="000000" w:themeColor="text1"/>
                <w:sz w:val="24"/>
                <w:szCs w:val="24"/>
                <w:highlight w:val="none"/>
                <w:u w:val="none"/>
                <w:lang w:eastAsia="zh-CN"/>
                <w14:textFill>
                  <w14:solidFill>
                    <w14:schemeClr w14:val="tx1"/>
                  </w14:solidFill>
                </w14:textFill>
              </w:rPr>
              <w:t>以民族、民俗为依托，</w:t>
            </w:r>
            <w:r>
              <w:rPr>
                <w:rFonts w:hint="eastAsia" w:ascii="仿宋_GB2312" w:hAnsi="仿宋_GB2312" w:eastAsia="仿宋_GB2312" w:cs="仿宋_GB2312"/>
                <w:b w:val="0"/>
                <w:bCs w:val="0"/>
                <w:color w:val="000000" w:themeColor="text1"/>
                <w:sz w:val="24"/>
                <w:szCs w:val="24"/>
                <w:lang w:eastAsia="zh-CN"/>
                <w14:textFill>
                  <w14:solidFill>
                    <w14:schemeClr w14:val="tx1"/>
                  </w14:solidFill>
                </w14:textFill>
              </w:rPr>
              <w:t>加快打造乡村全季旅游产品体系。</w:t>
            </w:r>
          </w:p>
        </w:tc>
        <w:tc>
          <w:tcPr>
            <w:tcW w:w="1438" w:type="dxa"/>
            <w:vAlign w:val="center"/>
          </w:tcPr>
          <w:p>
            <w:pPr>
              <w:pStyle w:val="3"/>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lang w:eastAsia="zh-CN"/>
              </w:rPr>
            </w:pPr>
            <w:r>
              <w:rPr>
                <w:rFonts w:hint="eastAsia" w:ascii="仿宋_GB2312" w:hAnsi="仿宋_GB2312" w:eastAsia="仿宋_GB2312" w:cs="仿宋_GB2312"/>
                <w:b w:val="0"/>
                <w:bCs w:val="0"/>
                <w:sz w:val="24"/>
                <w:szCs w:val="24"/>
                <w:highlight w:val="none"/>
                <w:lang w:eastAsia="zh-CN"/>
              </w:rPr>
              <w:t>市文旅局</w:t>
            </w:r>
          </w:p>
        </w:tc>
        <w:tc>
          <w:tcPr>
            <w:tcW w:w="1455" w:type="dxa"/>
            <w:vAlign w:val="center"/>
          </w:tcPr>
          <w:p>
            <w:pPr>
              <w:pStyle w:val="3"/>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lang w:eastAsia="zh-CN"/>
              </w:rPr>
            </w:pPr>
            <w:r>
              <w:rPr>
                <w:rFonts w:hint="eastAsia" w:ascii="仿宋_GB2312" w:hAnsi="仿宋_GB2312" w:eastAsia="仿宋_GB2312" w:cs="仿宋_GB2312"/>
                <w:b w:val="0"/>
                <w:bCs w:val="0"/>
                <w:sz w:val="24"/>
                <w:szCs w:val="24"/>
                <w:highlight w:val="none"/>
                <w:lang w:eastAsia="zh-CN"/>
              </w:rPr>
              <w:t>市体育局、</w:t>
            </w:r>
            <w:r>
              <w:rPr>
                <w:rFonts w:hint="eastAsia" w:ascii="仿宋_GB2312" w:hAnsi="仿宋_GB2312" w:eastAsia="仿宋_GB2312" w:cs="仿宋_GB2312"/>
                <w:b w:val="0"/>
                <w:bCs w:val="0"/>
                <w:sz w:val="24"/>
                <w:szCs w:val="24"/>
                <w:highlight w:val="none"/>
                <w:lang w:val="en-US" w:eastAsia="zh-CN"/>
              </w:rPr>
              <w:t>绥化学院、</w:t>
            </w:r>
            <w:r>
              <w:rPr>
                <w:rFonts w:hint="eastAsia" w:ascii="仿宋_GB2312" w:hAnsi="仿宋_GB2312" w:eastAsia="仿宋_GB2312" w:cs="仿宋_GB2312"/>
                <w:b w:val="0"/>
                <w:bCs w:val="0"/>
                <w:sz w:val="24"/>
                <w:szCs w:val="24"/>
                <w:highlight w:val="none"/>
                <w:lang w:eastAsia="zh-CN"/>
              </w:rPr>
              <w:t>各县（市、区）政府</w:t>
            </w:r>
          </w:p>
        </w:tc>
        <w:tc>
          <w:tcPr>
            <w:tcW w:w="1290" w:type="dxa"/>
            <w:vAlign w:val="center"/>
          </w:tcPr>
          <w:p>
            <w:pPr>
              <w:pStyle w:val="3"/>
              <w:keepNext w:val="0"/>
              <w:keepLines w:val="0"/>
              <w:pageBreakBefore w:val="0"/>
              <w:widowControl w:val="0"/>
              <w:kinsoku/>
              <w:wordWrap/>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2025年</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2022年4月完成分年度工作计划，持续抓好推进落实。</w:t>
            </w:r>
          </w:p>
        </w:tc>
      </w:tr>
      <w:bookmarkEnd w:id="19"/>
      <w:bookmarkEnd w:id="2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29" w:hRule="atLeast"/>
        </w:trPr>
        <w:tc>
          <w:tcPr>
            <w:tcW w:w="1831"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outlineLvl w:val="2"/>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16.打造冰雪旅游营销平台。</w:t>
            </w:r>
          </w:p>
        </w:tc>
        <w:tc>
          <w:tcPr>
            <w:tcW w:w="487"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52</w:t>
            </w:r>
          </w:p>
        </w:tc>
        <w:tc>
          <w:tcPr>
            <w:tcW w:w="7119"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 xml:space="preserve">深入挖掘冰雪旅游资源，举办精品节庆、冰雪赛事、特色旅游体验活动，举办重要活动期间，邀请国内主流媒体来绥化市采风宣传。充分利用搜索引擎、网络社区、旅游OTA、旅游APP等互联网媒体和省电视台文旅频道，宣传推介绥化冰雪旅游资源，叫响绥化冰雪品牌，提升品牌知名度和影响力。构建由微信、抖音等新媒体和广播电视、报纸等传统媒体组成的文旅营销矩阵，创新营销思路，策划多样化的营销活动，到2025年，冰雪旅游营销推广渐成体系。                                  </w:t>
            </w:r>
          </w:p>
        </w:tc>
        <w:tc>
          <w:tcPr>
            <w:tcW w:w="1438" w:type="dxa"/>
            <w:vAlign w:val="center"/>
          </w:tcPr>
          <w:p>
            <w:pPr>
              <w:pStyle w:val="3"/>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lang w:eastAsia="zh-CN"/>
              </w:rPr>
            </w:pPr>
            <w:r>
              <w:rPr>
                <w:rFonts w:hint="eastAsia" w:ascii="仿宋_GB2312" w:hAnsi="仿宋_GB2312" w:eastAsia="仿宋_GB2312" w:cs="仿宋_GB2312"/>
                <w:b w:val="0"/>
                <w:bCs w:val="0"/>
                <w:sz w:val="24"/>
                <w:szCs w:val="24"/>
                <w:highlight w:val="none"/>
                <w:lang w:eastAsia="zh-CN"/>
              </w:rPr>
              <w:t>市文旅局</w:t>
            </w:r>
          </w:p>
        </w:tc>
        <w:tc>
          <w:tcPr>
            <w:tcW w:w="1455" w:type="dxa"/>
            <w:vAlign w:val="center"/>
          </w:tcPr>
          <w:p>
            <w:pPr>
              <w:pStyle w:val="3"/>
              <w:keepNext w:val="0"/>
              <w:keepLines w:val="0"/>
              <w:pageBreakBefore w:val="0"/>
              <w:widowControl w:val="0"/>
              <w:kinsoku/>
              <w:wordWrap/>
              <w:topLinePunct w:val="0"/>
              <w:autoSpaceDE/>
              <w:autoSpaceDN/>
              <w:bidi w:val="0"/>
              <w:adjustRightInd/>
              <w:snapToGrid/>
              <w:spacing w:line="360" w:lineRule="exact"/>
              <w:textAlignment w:val="auto"/>
              <w:rPr>
                <w:rFonts w:hint="eastAsia" w:ascii="仿宋_GB2312" w:hAnsi="仿宋_GB2312" w:eastAsia="仿宋_GB2312" w:cs="仿宋_GB2312"/>
                <w:b w:val="0"/>
                <w:bCs w:val="0"/>
                <w:sz w:val="24"/>
                <w:szCs w:val="24"/>
                <w:highlight w:val="none"/>
                <w:lang w:eastAsia="zh-CN"/>
              </w:rPr>
            </w:pPr>
            <w:r>
              <w:rPr>
                <w:rFonts w:hint="eastAsia" w:ascii="仿宋_GB2312" w:hAnsi="仿宋_GB2312" w:eastAsia="仿宋_GB2312" w:cs="仿宋_GB2312"/>
                <w:b w:val="0"/>
                <w:bCs w:val="0"/>
                <w:sz w:val="24"/>
                <w:szCs w:val="24"/>
                <w:highlight w:val="none"/>
                <w:lang w:eastAsia="zh-CN"/>
              </w:rPr>
              <w:t>市委网信办、绥化学院、绥化广播电视台、绥化日报社、各县（市、区）政府</w:t>
            </w:r>
          </w:p>
        </w:tc>
        <w:tc>
          <w:tcPr>
            <w:tcW w:w="1290" w:type="dxa"/>
            <w:vAlign w:val="center"/>
          </w:tcPr>
          <w:p>
            <w:pPr>
              <w:pStyle w:val="3"/>
              <w:keepNext w:val="0"/>
              <w:keepLines w:val="0"/>
              <w:pageBreakBefore w:val="0"/>
              <w:widowControl w:val="0"/>
              <w:kinsoku/>
              <w:wordWrap/>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长期</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831"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黑体" w:hAnsi="黑体" w:eastAsia="黑体" w:cs="黑体"/>
                <w:b w:val="0"/>
                <w:bCs w:val="0"/>
                <w:sz w:val="24"/>
                <w:szCs w:val="24"/>
                <w:highlight w:val="none"/>
                <w:lang w:val="en-US" w:eastAsia="zh-CN"/>
              </w:rPr>
            </w:pPr>
          </w:p>
        </w:tc>
        <w:tc>
          <w:tcPr>
            <w:tcW w:w="13629" w:type="dxa"/>
            <w:gridSpan w:val="6"/>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lang w:val="en-US" w:eastAsia="zh-CN"/>
              </w:rPr>
              <w:t>二、</w:t>
            </w:r>
            <w:r>
              <w:rPr>
                <w:rFonts w:hint="eastAsia" w:ascii="黑体" w:hAnsi="黑体" w:eastAsia="黑体" w:cs="黑体"/>
                <w:b w:val="0"/>
                <w:bCs w:val="0"/>
                <w:sz w:val="24"/>
                <w:szCs w:val="24"/>
                <w:highlight w:val="none"/>
              </w:rPr>
              <w:t>保障</w:t>
            </w:r>
            <w:r>
              <w:rPr>
                <w:rFonts w:hint="eastAsia" w:ascii="黑体" w:hAnsi="黑体" w:eastAsia="黑体" w:cs="黑体"/>
                <w:b w:val="0"/>
                <w:bCs w:val="0"/>
                <w:sz w:val="24"/>
                <w:szCs w:val="24"/>
                <w:highlight w:val="none"/>
                <w:lang w:val="en-US" w:eastAsia="zh-CN"/>
              </w:rPr>
              <w:t>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58" w:hRule="atLeast"/>
        </w:trPr>
        <w:tc>
          <w:tcPr>
            <w:tcW w:w="1831"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eastAsia="zh-CN"/>
              </w:rPr>
              <w:t>（</w:t>
            </w:r>
            <w:r>
              <w:rPr>
                <w:rFonts w:hint="eastAsia" w:ascii="仿宋_GB2312" w:hAnsi="仿宋_GB2312" w:eastAsia="仿宋_GB2312" w:cs="仿宋_GB2312"/>
                <w:b w:val="0"/>
                <w:bCs w:val="0"/>
                <w:sz w:val="24"/>
                <w:szCs w:val="24"/>
                <w:highlight w:val="none"/>
                <w:lang w:val="en-US" w:eastAsia="zh-CN"/>
              </w:rPr>
              <w:t>一</w:t>
            </w:r>
            <w:r>
              <w:rPr>
                <w:rFonts w:hint="eastAsia" w:ascii="仿宋_GB2312" w:hAnsi="仿宋_GB2312" w:eastAsia="仿宋_GB2312" w:cs="仿宋_GB2312"/>
                <w:b w:val="0"/>
                <w:bCs w:val="0"/>
                <w:sz w:val="24"/>
                <w:szCs w:val="24"/>
                <w:highlight w:val="none"/>
                <w:lang w:eastAsia="zh-CN"/>
              </w:rPr>
              <w:t>）</w:t>
            </w:r>
            <w:r>
              <w:rPr>
                <w:rFonts w:hint="eastAsia" w:ascii="仿宋_GB2312" w:hAnsi="仿宋_GB2312" w:eastAsia="仿宋_GB2312" w:cs="仿宋_GB2312"/>
                <w:b w:val="0"/>
                <w:bCs w:val="0"/>
                <w:sz w:val="24"/>
                <w:szCs w:val="24"/>
                <w:highlight w:val="none"/>
              </w:rPr>
              <w:t>加强组织领导。</w:t>
            </w: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53</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rPr>
              <w:t>在市委</w:t>
            </w:r>
            <w:r>
              <w:rPr>
                <w:rFonts w:hint="eastAsia" w:ascii="仿宋_GB2312" w:hAnsi="仿宋_GB2312" w:eastAsia="仿宋_GB2312" w:cs="仿宋_GB2312"/>
                <w:b w:val="0"/>
                <w:bCs w:val="0"/>
                <w:color w:val="000000"/>
                <w:sz w:val="24"/>
                <w:szCs w:val="24"/>
                <w:highlight w:val="none"/>
                <w:lang w:eastAsia="zh-CN"/>
              </w:rPr>
              <w:t>、</w:t>
            </w:r>
            <w:r>
              <w:rPr>
                <w:rFonts w:hint="eastAsia" w:ascii="仿宋_GB2312" w:hAnsi="仿宋_GB2312" w:eastAsia="仿宋_GB2312" w:cs="仿宋_GB2312"/>
                <w:b w:val="0"/>
                <w:bCs w:val="0"/>
                <w:color w:val="000000"/>
                <w:sz w:val="24"/>
                <w:szCs w:val="24"/>
                <w:highlight w:val="none"/>
              </w:rPr>
              <w:t>市政府的领导下，成立</w:t>
            </w:r>
            <w:r>
              <w:rPr>
                <w:rFonts w:hint="eastAsia" w:ascii="仿宋_GB2312" w:hAnsi="仿宋_GB2312" w:eastAsia="仿宋_GB2312" w:cs="仿宋_GB2312"/>
                <w:b w:val="0"/>
                <w:bCs w:val="0"/>
                <w:color w:val="000000"/>
                <w:sz w:val="24"/>
                <w:szCs w:val="24"/>
                <w:highlight w:val="none"/>
                <w:lang w:eastAsia="zh-CN"/>
              </w:rPr>
              <w:t>绥化市</w:t>
            </w:r>
            <w:r>
              <w:rPr>
                <w:rFonts w:hint="eastAsia" w:ascii="仿宋_GB2312" w:hAnsi="仿宋_GB2312" w:eastAsia="仿宋_GB2312" w:cs="仿宋_GB2312"/>
                <w:b w:val="0"/>
                <w:bCs w:val="0"/>
                <w:color w:val="000000"/>
                <w:sz w:val="24"/>
                <w:szCs w:val="24"/>
                <w:highlight w:val="none"/>
              </w:rPr>
              <w:t>冰雪经济专班，</w:t>
            </w:r>
            <w:r>
              <w:rPr>
                <w:rFonts w:hint="eastAsia" w:ascii="仿宋_GB2312" w:hAnsi="仿宋_GB2312" w:eastAsia="仿宋_GB2312" w:cs="仿宋_GB2312"/>
                <w:b w:val="0"/>
                <w:bCs w:val="0"/>
                <w:color w:val="000000"/>
                <w:sz w:val="24"/>
                <w:szCs w:val="24"/>
                <w:highlight w:val="none"/>
                <w:lang w:eastAsia="zh-CN"/>
              </w:rPr>
              <w:t>负责</w:t>
            </w:r>
            <w:r>
              <w:rPr>
                <w:rFonts w:hint="eastAsia" w:ascii="仿宋_GB2312" w:hAnsi="仿宋_GB2312" w:eastAsia="仿宋_GB2312" w:cs="仿宋_GB2312"/>
                <w:b w:val="0"/>
                <w:bCs w:val="0"/>
                <w:color w:val="000000"/>
                <w:sz w:val="24"/>
                <w:szCs w:val="24"/>
                <w:highlight w:val="none"/>
              </w:rPr>
              <w:t>组织领导和统筹协调全市冰雪经济发展，定期或不定期召开成员单位工作会议，通报我市冰雪经济专班工作进展情况。各</w:t>
            </w:r>
            <w:r>
              <w:rPr>
                <w:rFonts w:hint="eastAsia" w:ascii="仿宋_GB2312" w:hAnsi="仿宋_GB2312" w:eastAsia="仿宋_GB2312" w:cs="仿宋_GB2312"/>
                <w:b w:val="0"/>
                <w:bCs w:val="0"/>
                <w:color w:val="000000"/>
                <w:sz w:val="24"/>
                <w:szCs w:val="24"/>
                <w:highlight w:val="none"/>
                <w:lang w:eastAsia="zh-CN"/>
              </w:rPr>
              <w:t>地、各有关部门</w:t>
            </w:r>
            <w:r>
              <w:rPr>
                <w:rFonts w:hint="eastAsia" w:ascii="仿宋_GB2312" w:hAnsi="仿宋_GB2312" w:eastAsia="仿宋_GB2312" w:cs="仿宋_GB2312"/>
                <w:b w:val="0"/>
                <w:bCs w:val="0"/>
                <w:color w:val="000000"/>
                <w:sz w:val="24"/>
                <w:szCs w:val="24"/>
                <w:highlight w:val="none"/>
              </w:rPr>
              <w:t>要按照责任分工，压实工作责任，主动研究冰雪经济发展中的重大问题，认真落实各项议定事项，互通信息，相互支持，密切配合，充分发挥成员单位作用，形成科学、高效的工作机制，合力推动全市冰雪经济发展。</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000000" w:themeColor="text1"/>
                <w:sz w:val="24"/>
                <w:szCs w:val="24"/>
                <w:highlight w:val="no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highlight w:val="none"/>
                <w:lang w:eastAsia="zh-CN"/>
                <w14:textFill>
                  <w14:solidFill>
                    <w14:schemeClr w14:val="tx1"/>
                  </w14:solidFill>
                </w14:textFill>
              </w:rPr>
              <w:t>市文旅局</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000000" w:themeColor="text1"/>
                <w:sz w:val="24"/>
                <w:szCs w:val="24"/>
                <w:highlight w:val="none"/>
                <w:lang w:eastAsia="zh-CN"/>
                <w14:textFill>
                  <w14:solidFill>
                    <w14:schemeClr w14:val="tx1"/>
                  </w14:solidFill>
                </w14:textFill>
              </w:rPr>
            </w:pP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t>长期</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pPr>
            <w:r>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28" w:hRule="atLeast"/>
        </w:trPr>
        <w:tc>
          <w:tcPr>
            <w:tcW w:w="1831"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（二）强化政策引领</w:t>
            </w: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54</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rPr>
              <w:t>宣传解读《黑龙江省关于支持冰雪经济发展若干政策措施》、《黑龙江省促进旅游业发展条例》等相关政策。围绕落实《黑龙江省冰雪经济发展规划2022-2030》确定的4项重点任务，坚持问题导向和目标方向，聚焦补短板、强弱项，结合我市实际，配套制定相关政策和实施措施，统筹用好相关领域专项资金，遵循政策性导向和市场化运作原则，鼓励引导社会资本投资我市冰雪产业。对符合条件的冰雪企业落实好现有税收优惠政策、小微企业税费减免等支持政策。</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000000" w:themeColor="text1"/>
                <w:sz w:val="24"/>
                <w:szCs w:val="24"/>
                <w:highlight w:val="no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highlight w:val="none"/>
                <w:lang w:eastAsia="zh-CN"/>
                <w14:textFill>
                  <w14:solidFill>
                    <w14:schemeClr w14:val="tx1"/>
                  </w14:solidFill>
                </w14:textFill>
              </w:rPr>
              <w:t>市文旅局</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000000" w:themeColor="text1"/>
                <w:sz w:val="24"/>
                <w:szCs w:val="24"/>
                <w:highlight w:val="no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highlight w:val="none"/>
                <w:lang w:eastAsia="zh-CN"/>
                <w14:textFill>
                  <w14:solidFill>
                    <w14:schemeClr w14:val="tx1"/>
                  </w14:solidFill>
                </w14:textFill>
              </w:rPr>
              <w:t>市体育局、市工信局、市金融服务局、市财政局、市税务局、市经合局、各县（市、区）政府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t>长期</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pPr>
            <w:r>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3" w:hRule="atLeast"/>
        </w:trPr>
        <w:tc>
          <w:tcPr>
            <w:tcW w:w="1831"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（三）加快人才培养</w:t>
            </w: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55</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rPr>
              <w:t>把冰雪经济人才纳入兴绥战略，有针对性地引进和培育急需人才。建立与省内冰雪高端智库及优秀冰雪经济人才的联系，加强对我市冰雪经济服务人员的业务培训指导，以市场需求为导向，不断优化冰雪双创发展环境，打造高素质冰雪产业服务团队。按照冬季项目教学大纲和考评标准，促进冰雪人才队伍科学化建设，提高冰雪教学指导质量，依托绥化学院、合作院校和职业技术学院，以委托、代培、定向的方式，培养一批冰雪经济相关的人才。全面落实各项人才激励扶持政策，对冰雪经济相关的各类创新型人才给予重点支持，为各类人才营造安心立业的发展环境。</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000000" w:themeColor="text1"/>
                <w:sz w:val="24"/>
                <w:szCs w:val="24"/>
                <w:highlight w:val="no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highlight w:val="none"/>
                <w:lang w:eastAsia="zh-CN"/>
                <w14:textFill>
                  <w14:solidFill>
                    <w14:schemeClr w14:val="tx1"/>
                  </w14:solidFill>
                </w14:textFill>
              </w:rPr>
              <w:t>市委组织部</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000000" w:themeColor="text1"/>
                <w:sz w:val="24"/>
                <w:szCs w:val="24"/>
                <w:highlight w:val="no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highlight w:val="none"/>
                <w:lang w:eastAsia="zh-CN"/>
                <w14:textFill>
                  <w14:solidFill>
                    <w14:schemeClr w14:val="tx1"/>
                  </w14:solidFill>
                </w14:textFill>
              </w:rPr>
              <w:t>市人社局、市文旅局、市体育局、市工信局、市教育局、市财政局、绥化学院、各县（市、区）政府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t>长期</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pPr>
            <w:r>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73" w:hRule="atLeast"/>
        </w:trPr>
        <w:tc>
          <w:tcPr>
            <w:tcW w:w="1831"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（四）优化营商环境</w:t>
            </w: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56</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rPr>
              <w:t>各地</w:t>
            </w:r>
            <w:r>
              <w:rPr>
                <w:rFonts w:hint="eastAsia" w:ascii="仿宋_GB2312" w:hAnsi="仿宋_GB2312" w:eastAsia="仿宋_GB2312" w:cs="仿宋_GB2312"/>
                <w:b w:val="0"/>
                <w:bCs w:val="0"/>
                <w:color w:val="000000"/>
                <w:sz w:val="24"/>
                <w:szCs w:val="24"/>
                <w:highlight w:val="none"/>
                <w:lang w:eastAsia="zh-CN"/>
              </w:rPr>
              <w:t>、</w:t>
            </w:r>
            <w:r>
              <w:rPr>
                <w:rFonts w:hint="eastAsia" w:ascii="仿宋_GB2312" w:hAnsi="仿宋_GB2312" w:eastAsia="仿宋_GB2312" w:cs="仿宋_GB2312"/>
                <w:b w:val="0"/>
                <w:bCs w:val="0"/>
                <w:color w:val="000000"/>
                <w:sz w:val="24"/>
                <w:szCs w:val="24"/>
                <w:highlight w:val="none"/>
              </w:rPr>
              <w:t>各</w:t>
            </w:r>
            <w:r>
              <w:rPr>
                <w:rFonts w:hint="eastAsia" w:ascii="仿宋_GB2312" w:hAnsi="仿宋_GB2312" w:eastAsia="仿宋_GB2312" w:cs="仿宋_GB2312"/>
                <w:b w:val="0"/>
                <w:bCs w:val="0"/>
                <w:color w:val="000000"/>
                <w:sz w:val="24"/>
                <w:szCs w:val="24"/>
                <w:highlight w:val="none"/>
                <w:lang w:eastAsia="zh-CN"/>
              </w:rPr>
              <w:t>有关</w:t>
            </w:r>
            <w:r>
              <w:rPr>
                <w:rFonts w:hint="eastAsia" w:ascii="仿宋_GB2312" w:hAnsi="仿宋_GB2312" w:eastAsia="仿宋_GB2312" w:cs="仿宋_GB2312"/>
                <w:b w:val="0"/>
                <w:bCs w:val="0"/>
                <w:color w:val="000000"/>
                <w:sz w:val="24"/>
                <w:szCs w:val="24"/>
                <w:highlight w:val="none"/>
              </w:rPr>
              <w:t>部门要加强对优化营商环境工作的组织领导，完善优化营商环境的政策措施，建立健全冰雪经济发展统筹推进、特别要督促县乡村落实优化营商环境工作的相关机制，对符合标准的冰雪产业项目，简化前期审批流程，打造在线填报信息即完成备案的平台，重点强化事中事后监管。强化创新服务，鼓励和支持市场主体拓展创新空间，持续推进产品、技术、管理等创新，充分发挥市场主体在推动科技成果转化中的作用。</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000000" w:themeColor="text1"/>
                <w:sz w:val="24"/>
                <w:szCs w:val="24"/>
                <w:highlight w:val="no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highlight w:val="none"/>
                <w:lang w:eastAsia="zh-CN"/>
                <w14:textFill>
                  <w14:solidFill>
                    <w14:schemeClr w14:val="tx1"/>
                  </w14:solidFill>
                </w14:textFill>
              </w:rPr>
              <w:t>市营商环境建设监督局</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000000" w:themeColor="text1"/>
                <w:sz w:val="24"/>
                <w:szCs w:val="24"/>
                <w:highlight w:val="no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highlight w:val="none"/>
                <w:lang w:eastAsia="zh-CN"/>
                <w14:textFill>
                  <w14:solidFill>
                    <w14:schemeClr w14:val="tx1"/>
                  </w14:solidFill>
                </w14:textFill>
              </w:rPr>
              <w:t>市文旅局、市财政局、市发改委、市科技局、各县（市、区）政府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t>长期</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pPr>
            <w:r>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t>2022年4月完成分年度工作计划，持续抓好推进落实。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15" w:hRule="atLeast"/>
        </w:trPr>
        <w:tc>
          <w:tcPr>
            <w:tcW w:w="1831"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（五）完善环保措施</w:t>
            </w:r>
          </w:p>
        </w:tc>
        <w:tc>
          <w:tcPr>
            <w:tcW w:w="487"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57</w:t>
            </w:r>
          </w:p>
        </w:tc>
        <w:tc>
          <w:tcPr>
            <w:tcW w:w="7119" w:type="dxa"/>
            <w:vAlign w:val="center"/>
          </w:tcPr>
          <w:p>
            <w:pPr>
              <w:keepNext w:val="0"/>
              <w:keepLines w:val="0"/>
              <w:pageBreakBefore w:val="0"/>
              <w:widowControl w:val="0"/>
              <w:kinsoku/>
              <w:wordWrap/>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rPr>
              <w:t>强化冰雪旅游区生态建设与修复指引，严格落实生态环境和生态红线管控要求，优化滑雪场、冰雪场馆、综合服务区、冰雪度假小镇服务配套设施等整体布局。鼓励冰雪企业利用绿色环保方式减少碳排放，</w:t>
            </w:r>
            <w:r>
              <w:rPr>
                <w:rFonts w:hint="eastAsia" w:ascii="仿宋_GB2312" w:hAnsi="仿宋_GB2312" w:eastAsia="仿宋_GB2312" w:cs="仿宋_GB2312"/>
                <w:b w:val="0"/>
                <w:bCs w:val="0"/>
                <w:color w:val="000000"/>
                <w:sz w:val="24"/>
                <w:szCs w:val="24"/>
                <w:highlight w:val="none"/>
                <w:lang w:eastAsia="zh-CN"/>
              </w:rPr>
              <w:t>支持</w:t>
            </w:r>
            <w:r>
              <w:rPr>
                <w:rFonts w:hint="eastAsia" w:ascii="仿宋_GB2312" w:hAnsi="仿宋_GB2312" w:eastAsia="仿宋_GB2312" w:cs="仿宋_GB2312"/>
                <w:b w:val="0"/>
                <w:bCs w:val="0"/>
                <w:color w:val="000000"/>
                <w:sz w:val="24"/>
                <w:szCs w:val="24"/>
                <w:highlight w:val="none"/>
              </w:rPr>
              <w:t>选用可回收、可再利用的材料和使用风能、太阳能等绿色能源，在水土保持、噪音控制、水资源高效利用、废水与废弃物治理领域，完善生态环境治理措施，减少冰雪景区生态环境影响。</w:t>
            </w:r>
          </w:p>
        </w:tc>
        <w:tc>
          <w:tcPr>
            <w:tcW w:w="1438"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000000" w:themeColor="text1"/>
                <w:sz w:val="24"/>
                <w:szCs w:val="24"/>
                <w:highlight w:val="no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highlight w:val="none"/>
                <w:lang w:eastAsia="zh-CN"/>
                <w14:textFill>
                  <w14:solidFill>
                    <w14:schemeClr w14:val="tx1"/>
                  </w14:solidFill>
                </w14:textFill>
              </w:rPr>
              <w:t>市生态环境局</w:t>
            </w:r>
          </w:p>
        </w:tc>
        <w:tc>
          <w:tcPr>
            <w:tcW w:w="1455"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color w:val="000000" w:themeColor="text1"/>
                <w:sz w:val="24"/>
                <w:szCs w:val="24"/>
                <w:highlight w:val="none"/>
                <w:lang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highlight w:val="none"/>
                <w:lang w:eastAsia="zh-CN"/>
                <w14:textFill>
                  <w14:solidFill>
                    <w14:schemeClr w14:val="tx1"/>
                  </w14:solidFill>
                </w14:textFill>
              </w:rPr>
              <w:t>市文旅局、市体育局、市工信局、各县（市、区）政府</w:t>
            </w:r>
          </w:p>
        </w:tc>
        <w:tc>
          <w:tcPr>
            <w:tcW w:w="1290" w:type="dxa"/>
            <w:vAlign w:val="center"/>
          </w:tcPr>
          <w:p>
            <w:pPr>
              <w:pStyle w:val="2"/>
              <w:keepNext w:val="0"/>
              <w:keepLines w:val="0"/>
              <w:pageBreakBefore w:val="0"/>
              <w:widowControl w:val="0"/>
              <w:kinsoku/>
              <w:wordWrap/>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szCs w:val="24"/>
                <w:highlight w:val="none"/>
                <w:lang w:val="en-US" w:eastAsia="zh-CN"/>
                <w14:textFill>
                  <w14:solidFill>
                    <w14:schemeClr w14:val="tx1"/>
                  </w14:solidFill>
                </w14:textFill>
              </w:rPr>
              <w:t>长期</w:t>
            </w:r>
          </w:p>
        </w:tc>
        <w:tc>
          <w:tcPr>
            <w:tcW w:w="1840" w:type="dxa"/>
            <w:vAlign w:val="center"/>
          </w:tcPr>
          <w:p>
            <w:pPr>
              <w:keepNext w:val="0"/>
              <w:keepLines w:val="0"/>
              <w:pageBreakBefore w:val="0"/>
              <w:widowControl w:val="0"/>
              <w:kinsoku/>
              <w:wordWrap/>
              <w:overflowPunct w:val="0"/>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pPr>
            <w:r>
              <w:rPr>
                <w:rFonts w:hint="eastAsia" w:ascii="仿宋_GB2312" w:hAnsi="仿宋_GB2312" w:eastAsia="仿宋_GB2312" w:cs="仿宋_GB2312"/>
                <w:b w:val="0"/>
                <w:bCs w:val="0"/>
                <w:color w:val="000000" w:themeColor="text1"/>
                <w:sz w:val="24"/>
                <w:szCs w:val="24"/>
                <w:highlight w:val="none"/>
                <w14:textFill>
                  <w14:solidFill>
                    <w14:schemeClr w14:val="tx1"/>
                  </w14:solidFill>
                </w14:textFill>
              </w:rPr>
              <w:t>2022年4月完成分年度工作计划，持续抓好推进落实。</w:t>
            </w:r>
          </w:p>
        </w:tc>
      </w:tr>
    </w:tbl>
    <w:p>
      <w:pPr>
        <w:rPr>
          <w:rFonts w:hint="eastAsia" w:ascii="仿宋_GB2312" w:hAnsi="仿宋_GB2312" w:eastAsia="仿宋_GB2312" w:cs="仿宋_GB2312"/>
          <w:sz w:val="24"/>
          <w:szCs w:val="24"/>
        </w:rPr>
      </w:pPr>
    </w:p>
    <w:sectPr>
      <w:footerReference r:id="rId3" w:type="default"/>
      <w:pgSz w:w="16838" w:h="11906" w:orient="landscape"/>
      <w:pgMar w:top="1134" w:right="1440" w:bottom="1021" w:left="144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9D43456-1564-4694-846F-412255DC6A2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embedRegular r:id="rId2" w:fontKey="{E7B1C054-83ED-4A4B-B844-ADE843448ED6}"/>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embedRegular r:id="rId3" w:fontKey="{8F535DB8-56A7-4A61-94ED-B9A891196ED1}"/>
  </w:font>
  <w:font w:name="方正小标宋简体">
    <w:panose1 w:val="02010601030101010101"/>
    <w:charset w:val="86"/>
    <w:family w:val="auto"/>
    <w:pitch w:val="default"/>
    <w:sig w:usb0="00000001" w:usb1="080E0000" w:usb2="00000000" w:usb3="00000000" w:csb0="00040000" w:csb1="00000000"/>
    <w:embedRegular r:id="rId4" w:fontKey="{E462F887-258F-4DF8-84D4-A8164E953E9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CKLCCisQEA&#10;AE4DAAAOAAAAAAAAAAEAIAAAAB4BAABkcnMvZTJvRG9jLnhtbFBLBQYAAAAABgAGAFkBAABBBQAA&#10;AAA=&#10;">
              <v:fill on="f" focussize="0,0"/>
              <v:stroke on="f"/>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3207"/>
    <w:rsid w:val="000A238B"/>
    <w:rsid w:val="000D2B3F"/>
    <w:rsid w:val="00214873"/>
    <w:rsid w:val="00262651"/>
    <w:rsid w:val="00273826"/>
    <w:rsid w:val="002A2231"/>
    <w:rsid w:val="002B3CCF"/>
    <w:rsid w:val="002B5103"/>
    <w:rsid w:val="0038029A"/>
    <w:rsid w:val="003A399A"/>
    <w:rsid w:val="00450C1A"/>
    <w:rsid w:val="004573C2"/>
    <w:rsid w:val="00495B7B"/>
    <w:rsid w:val="004D2EE2"/>
    <w:rsid w:val="004E4FA8"/>
    <w:rsid w:val="00601A60"/>
    <w:rsid w:val="00630661"/>
    <w:rsid w:val="00673207"/>
    <w:rsid w:val="006E05DF"/>
    <w:rsid w:val="00706D97"/>
    <w:rsid w:val="00735A98"/>
    <w:rsid w:val="007E7341"/>
    <w:rsid w:val="00852D63"/>
    <w:rsid w:val="0088446A"/>
    <w:rsid w:val="008D5CF1"/>
    <w:rsid w:val="009312BA"/>
    <w:rsid w:val="00984419"/>
    <w:rsid w:val="00A14402"/>
    <w:rsid w:val="00A378CE"/>
    <w:rsid w:val="00A57F40"/>
    <w:rsid w:val="00AE2E31"/>
    <w:rsid w:val="00AF0583"/>
    <w:rsid w:val="00B170D8"/>
    <w:rsid w:val="00B63630"/>
    <w:rsid w:val="00BA020E"/>
    <w:rsid w:val="00C2101D"/>
    <w:rsid w:val="00C45DD7"/>
    <w:rsid w:val="00C872A9"/>
    <w:rsid w:val="00D06B46"/>
    <w:rsid w:val="00D62FFC"/>
    <w:rsid w:val="00DB394B"/>
    <w:rsid w:val="00DB6F86"/>
    <w:rsid w:val="00DD5B53"/>
    <w:rsid w:val="00DD723F"/>
    <w:rsid w:val="00E0488F"/>
    <w:rsid w:val="00E25980"/>
    <w:rsid w:val="00E523F2"/>
    <w:rsid w:val="00F0516E"/>
    <w:rsid w:val="00F14D0E"/>
    <w:rsid w:val="00F40C83"/>
    <w:rsid w:val="00F959EC"/>
    <w:rsid w:val="011C6ECC"/>
    <w:rsid w:val="01207F39"/>
    <w:rsid w:val="01395285"/>
    <w:rsid w:val="01AF094C"/>
    <w:rsid w:val="02663671"/>
    <w:rsid w:val="02E9050E"/>
    <w:rsid w:val="02F46332"/>
    <w:rsid w:val="03036E54"/>
    <w:rsid w:val="0327398C"/>
    <w:rsid w:val="0374422E"/>
    <w:rsid w:val="05D57F98"/>
    <w:rsid w:val="07154CA6"/>
    <w:rsid w:val="074365B8"/>
    <w:rsid w:val="07FA6047"/>
    <w:rsid w:val="081B63E6"/>
    <w:rsid w:val="08A274AD"/>
    <w:rsid w:val="09727863"/>
    <w:rsid w:val="0A681E95"/>
    <w:rsid w:val="0A907276"/>
    <w:rsid w:val="0A956B16"/>
    <w:rsid w:val="0AA91055"/>
    <w:rsid w:val="0ABA0FCF"/>
    <w:rsid w:val="0AC01B2F"/>
    <w:rsid w:val="0AE3727E"/>
    <w:rsid w:val="0B5A12E2"/>
    <w:rsid w:val="0DD75183"/>
    <w:rsid w:val="0DE92833"/>
    <w:rsid w:val="0DEA1225"/>
    <w:rsid w:val="0E8C14E5"/>
    <w:rsid w:val="0EFB1BB6"/>
    <w:rsid w:val="0F44053A"/>
    <w:rsid w:val="0F901F52"/>
    <w:rsid w:val="102208E2"/>
    <w:rsid w:val="1266370C"/>
    <w:rsid w:val="12B80A95"/>
    <w:rsid w:val="14BB5EB3"/>
    <w:rsid w:val="14DE58BA"/>
    <w:rsid w:val="15675384"/>
    <w:rsid w:val="15CE2921"/>
    <w:rsid w:val="163D6EC7"/>
    <w:rsid w:val="17AD77C6"/>
    <w:rsid w:val="18AB63FB"/>
    <w:rsid w:val="191C23AF"/>
    <w:rsid w:val="192E4E10"/>
    <w:rsid w:val="19B66E06"/>
    <w:rsid w:val="1A595219"/>
    <w:rsid w:val="1A5F291D"/>
    <w:rsid w:val="1D3F453E"/>
    <w:rsid w:val="1DC654DB"/>
    <w:rsid w:val="1E913FE5"/>
    <w:rsid w:val="1EA53EFE"/>
    <w:rsid w:val="1F7E6FE4"/>
    <w:rsid w:val="1F910453"/>
    <w:rsid w:val="205213FD"/>
    <w:rsid w:val="208768EF"/>
    <w:rsid w:val="21090C5D"/>
    <w:rsid w:val="213F3B84"/>
    <w:rsid w:val="23F47E9E"/>
    <w:rsid w:val="24B403E6"/>
    <w:rsid w:val="24B861F7"/>
    <w:rsid w:val="252C23E5"/>
    <w:rsid w:val="258F5689"/>
    <w:rsid w:val="25C91C6F"/>
    <w:rsid w:val="260D59A8"/>
    <w:rsid w:val="273D7A8B"/>
    <w:rsid w:val="28253E52"/>
    <w:rsid w:val="28E04DDB"/>
    <w:rsid w:val="28F60FCD"/>
    <w:rsid w:val="29792654"/>
    <w:rsid w:val="29D82DC8"/>
    <w:rsid w:val="2A192E53"/>
    <w:rsid w:val="2A1D3D63"/>
    <w:rsid w:val="2A423863"/>
    <w:rsid w:val="2AF47E51"/>
    <w:rsid w:val="2BE33F6C"/>
    <w:rsid w:val="2C5D5807"/>
    <w:rsid w:val="2C7366B6"/>
    <w:rsid w:val="2C7768C8"/>
    <w:rsid w:val="2CBE44F7"/>
    <w:rsid w:val="2D486857"/>
    <w:rsid w:val="2D56770C"/>
    <w:rsid w:val="2D7D74AC"/>
    <w:rsid w:val="2E5F7254"/>
    <w:rsid w:val="2F7368A7"/>
    <w:rsid w:val="2FF4051A"/>
    <w:rsid w:val="300226F9"/>
    <w:rsid w:val="30C945D5"/>
    <w:rsid w:val="316F2D2C"/>
    <w:rsid w:val="31C8649D"/>
    <w:rsid w:val="33680D42"/>
    <w:rsid w:val="338003FF"/>
    <w:rsid w:val="33AE5947"/>
    <w:rsid w:val="34222E65"/>
    <w:rsid w:val="34225F9C"/>
    <w:rsid w:val="34765A48"/>
    <w:rsid w:val="36296198"/>
    <w:rsid w:val="368E0CF4"/>
    <w:rsid w:val="36E92171"/>
    <w:rsid w:val="37645303"/>
    <w:rsid w:val="37C47D5D"/>
    <w:rsid w:val="37CE2D3B"/>
    <w:rsid w:val="37DC708E"/>
    <w:rsid w:val="38F436E0"/>
    <w:rsid w:val="39355302"/>
    <w:rsid w:val="39D04EC2"/>
    <w:rsid w:val="39E6440A"/>
    <w:rsid w:val="3AF5598C"/>
    <w:rsid w:val="3B48408B"/>
    <w:rsid w:val="3B682FA4"/>
    <w:rsid w:val="3C4C631E"/>
    <w:rsid w:val="3C5E1800"/>
    <w:rsid w:val="3CFA3E8E"/>
    <w:rsid w:val="3D007264"/>
    <w:rsid w:val="3D4D608E"/>
    <w:rsid w:val="3F62579D"/>
    <w:rsid w:val="3FAA05A5"/>
    <w:rsid w:val="400B5B9E"/>
    <w:rsid w:val="40754A75"/>
    <w:rsid w:val="409D3500"/>
    <w:rsid w:val="40FF5BB5"/>
    <w:rsid w:val="41AB432C"/>
    <w:rsid w:val="41E73751"/>
    <w:rsid w:val="42785736"/>
    <w:rsid w:val="42D9400C"/>
    <w:rsid w:val="43917A63"/>
    <w:rsid w:val="4496785E"/>
    <w:rsid w:val="470D5B6C"/>
    <w:rsid w:val="47295AF6"/>
    <w:rsid w:val="47404457"/>
    <w:rsid w:val="47A43AEB"/>
    <w:rsid w:val="47E7408C"/>
    <w:rsid w:val="47FB5B3F"/>
    <w:rsid w:val="497C50C6"/>
    <w:rsid w:val="4A426165"/>
    <w:rsid w:val="4BF2341E"/>
    <w:rsid w:val="4BF40E3E"/>
    <w:rsid w:val="4C0212AA"/>
    <w:rsid w:val="4C2873B2"/>
    <w:rsid w:val="4D41465D"/>
    <w:rsid w:val="4EAE1069"/>
    <w:rsid w:val="4EE2534D"/>
    <w:rsid w:val="4EF76ACD"/>
    <w:rsid w:val="50BB707A"/>
    <w:rsid w:val="51445106"/>
    <w:rsid w:val="5253098E"/>
    <w:rsid w:val="53415FA7"/>
    <w:rsid w:val="554973B1"/>
    <w:rsid w:val="56EC0D86"/>
    <w:rsid w:val="571721EB"/>
    <w:rsid w:val="57E25DDF"/>
    <w:rsid w:val="5832583F"/>
    <w:rsid w:val="591D5B14"/>
    <w:rsid w:val="5A691BFC"/>
    <w:rsid w:val="5AC64284"/>
    <w:rsid w:val="5C2B04AE"/>
    <w:rsid w:val="5D13560F"/>
    <w:rsid w:val="5D621A4F"/>
    <w:rsid w:val="5DCD14F0"/>
    <w:rsid w:val="5DDF330F"/>
    <w:rsid w:val="5E005E6E"/>
    <w:rsid w:val="5E5E3869"/>
    <w:rsid w:val="5E667F72"/>
    <w:rsid w:val="5ED052A1"/>
    <w:rsid w:val="5F8D7428"/>
    <w:rsid w:val="61105023"/>
    <w:rsid w:val="61C64CD9"/>
    <w:rsid w:val="62035F2D"/>
    <w:rsid w:val="62175534"/>
    <w:rsid w:val="630759DF"/>
    <w:rsid w:val="635C4D79"/>
    <w:rsid w:val="636036F5"/>
    <w:rsid w:val="63D538F9"/>
    <w:rsid w:val="65605EC9"/>
    <w:rsid w:val="664E60E1"/>
    <w:rsid w:val="676278D4"/>
    <w:rsid w:val="68AD5CF8"/>
    <w:rsid w:val="698672B6"/>
    <w:rsid w:val="69A2427D"/>
    <w:rsid w:val="6A38671D"/>
    <w:rsid w:val="6A802AC3"/>
    <w:rsid w:val="6AF00C4E"/>
    <w:rsid w:val="6B2B0AAB"/>
    <w:rsid w:val="6BC71D79"/>
    <w:rsid w:val="6C331312"/>
    <w:rsid w:val="6D5B2048"/>
    <w:rsid w:val="6E4E154F"/>
    <w:rsid w:val="6E757AA5"/>
    <w:rsid w:val="6F6D4AE9"/>
    <w:rsid w:val="7034470A"/>
    <w:rsid w:val="71557E27"/>
    <w:rsid w:val="716345F2"/>
    <w:rsid w:val="71DE3330"/>
    <w:rsid w:val="72314429"/>
    <w:rsid w:val="72C64C0C"/>
    <w:rsid w:val="733F25F6"/>
    <w:rsid w:val="733F6F54"/>
    <w:rsid w:val="738545B1"/>
    <w:rsid w:val="740148F8"/>
    <w:rsid w:val="7443665D"/>
    <w:rsid w:val="746C377E"/>
    <w:rsid w:val="747B345E"/>
    <w:rsid w:val="74AE4241"/>
    <w:rsid w:val="76F63652"/>
    <w:rsid w:val="775421DF"/>
    <w:rsid w:val="7884118D"/>
    <w:rsid w:val="7A840754"/>
    <w:rsid w:val="7ABC422A"/>
    <w:rsid w:val="7AD82028"/>
    <w:rsid w:val="7AE069B4"/>
    <w:rsid w:val="7CD46D31"/>
    <w:rsid w:val="7D3B528B"/>
    <w:rsid w:val="7D9B7205"/>
    <w:rsid w:val="7F22664A"/>
    <w:rsid w:val="7F2D5107"/>
    <w:rsid w:val="7F804F53"/>
    <w:rsid w:val="7F980BC8"/>
    <w:rsid w:val="7FE707E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3"/>
    <w:unhideWhenUsed/>
    <w:qFormat/>
    <w:uiPriority w:val="99"/>
    <w:pPr>
      <w:spacing w:after="120"/>
    </w:pPr>
  </w:style>
  <w:style w:type="paragraph" w:styleId="3">
    <w:name w:val="Salutation"/>
    <w:basedOn w:val="1"/>
    <w:next w:val="1"/>
    <w:qFormat/>
    <w:uiPriority w:val="0"/>
  </w:style>
  <w:style w:type="paragraph" w:styleId="4">
    <w:name w:val="Body Text Indent 2"/>
    <w:basedOn w:val="1"/>
    <w:qFormat/>
    <w:uiPriority w:val="0"/>
    <w:pPr>
      <w:spacing w:line="640" w:lineRule="exact"/>
      <w:ind w:firstLine="640" w:firstLineChars="200"/>
    </w:pPr>
    <w:rPr>
      <w:rFonts w:ascii="仿宋_GB2312" w:eastAsia="仿宋_GB2312"/>
      <w:sz w:val="32"/>
      <w:szCs w:val="20"/>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0">
    <w:name w:val="Normal Indent1"/>
    <w:basedOn w:val="1"/>
    <w:qFormat/>
    <w:uiPriority w:val="0"/>
    <w:pPr>
      <w:widowControl/>
      <w:ind w:firstLine="420" w:firstLineChars="200"/>
    </w:pPr>
  </w:style>
  <w:style w:type="paragraph" w:customStyle="1" w:styleId="11">
    <w:name w:val="列出段落1"/>
    <w:basedOn w:val="1"/>
    <w:qFormat/>
    <w:uiPriority w:val="0"/>
    <w:pPr>
      <w:ind w:firstLine="420" w:firstLineChars="200"/>
    </w:pPr>
    <w:rPr>
      <w:rFonts w:ascii="Times New Roman" w:hAnsi="Times New Roman"/>
      <w:szCs w:val="20"/>
    </w:rPr>
  </w:style>
  <w:style w:type="character" w:customStyle="1" w:styleId="12">
    <w:name w:val="页眉 Char"/>
    <w:basedOn w:val="9"/>
    <w:link w:val="6"/>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10601</Words>
  <Characters>11084</Characters>
  <Lines>102</Lines>
  <Paragraphs>28</Paragraphs>
  <TotalTime>27</TotalTime>
  <ScaleCrop>false</ScaleCrop>
  <LinksUpToDate>false</LinksUpToDate>
  <CharactersWithSpaces>11119</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2022-03-06T09:55:00Z</dcterms:created>
  <dc:creator>张爽</dc:creator>
  <cp:lastModifiedBy>金大龙</cp:lastModifiedBy>
  <cp:lastPrinted>2022-04-14T06:21:00Z</cp:lastPrinted>
  <dcterms:modified xsi:type="dcterms:W3CDTF">2022-04-27T08:36:02Z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1F56AC0B539C4C1E8482360B35E9B213</vt:lpwstr>
  </property>
  <property fmtid="{D5CDD505-2E9C-101B-9397-08002B2CF9AE}" pid="4" name="commondata">
    <vt:lpwstr>eyJoZGlkIjoiYTlkZGIyNzA4ZWZiNDk2YWExZTI3MDNjNWE4ODk2MTgifQ==</vt:lpwstr>
  </property>
</Properties>
</file>