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绥化市人民政府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关于印发落实市政府工作报告主要目标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和重点工作责任分工的通知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各县（市、区）人民政府，绥化经济技术开发区管委会，市政府各有关直属单位：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全面贯彻市政府重大决策部署，根据市五届人大二次会议通过的《政府工作报告》，市政府办公室对主要目标和重点工作任务进行了梳理分解。现将《落实&lt;市政府工作报告&gt;主要目标和重点工作责任分工》印发给你们，请认真贯彻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一、切实提高认识。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《市政府工作报告》确定的202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年各项主要目标和重点工作任务，是全市开展各项工作的总遵循，各地各部门要把完成好各项任务目标作为第一政治任务，把落实好重点工作作为年度工作的主线，精心组织实施，确保如期完成。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二、迅速部署推进。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各责任单位主要领导要作为第一责任人亲自抓。对照工作任务逐项制定实施方案，细化阶段性任务目标，明确时间表、路线图，积极部署推进。各地、各部门要对承办工作逐项做出承诺，包括任务目标、完成时限、完成标准。对工作推进中遇到的困难和问题，要积极采取有效措施加以解决，确保各项工作任务落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三、密切协同配合。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对涉及多部门参与的工作，主办单位要突出主导地位，切实发挥牵头抓总作用，主动沟通协调，协办单位要积极配合，共同推进，形成工作合力。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四、加强督查检查。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市政府办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公室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将按照市政府安排部署，依据国务院《政府督查工作条例》要求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采取“四不两直”、明查暗访相结合等方式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加强对《市政府工作报告》确定的主要目标和重点工作落实情况进行督办检查，对发现的问题及时向市政府报告。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五、定期反馈进展。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责任分工中涉及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多个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主办单位的，不分先后顺序，需同时向市政府报送进展情况，各协办单位根据任务内容向对应的主办单位提供情况。各主办单位要将推进落实情况分别于202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日、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7月3日、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10月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日、12月15日前报市政府办公室。联系人：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李成林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，电话：8386048，邮箱：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fldChar w:fldCharType="begin"/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instrText xml:space="preserve"> HYPERLINK "mailto:szdcs8388215@163.com。" </w:instrTex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fldChar w:fldCharType="separate"/>
      </w:r>
      <w:r>
        <w:rPr>
          <w:rStyle w:val="6"/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szdcs8388215@163.com。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6" w:firstLineChars="1702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6" w:firstLineChars="1702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绥化市人民政府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6" w:firstLineChars="1702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2023年1月10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1MmY0YmM4OGFiMzNjZmFiZjVjYTNjYjZhMTE3YjAifQ=="/>
  </w:docVars>
  <w:rsids>
    <w:rsidRoot w:val="017B0D94"/>
    <w:rsid w:val="017B0D94"/>
    <w:rsid w:val="1908620C"/>
    <w:rsid w:val="30B6207A"/>
    <w:rsid w:val="31754FB7"/>
    <w:rsid w:val="359E58EE"/>
    <w:rsid w:val="423C1CEE"/>
    <w:rsid w:val="51AF35E3"/>
    <w:rsid w:val="54D972B9"/>
    <w:rsid w:val="63A56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767</Words>
  <Characters>804</Characters>
  <Lines>0</Lines>
  <Paragraphs>0</Paragraphs>
  <TotalTime>32</TotalTime>
  <ScaleCrop>false</ScaleCrop>
  <LinksUpToDate>false</LinksUpToDate>
  <CharactersWithSpaces>804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2023-01-09T00:55:00Z</dcterms:created>
  <dc:creator>淡墨无殇</dc:creator>
  <cp:lastModifiedBy>Administrator</cp:lastModifiedBy>
  <dcterms:modified xsi:type="dcterms:W3CDTF">2023-01-10T01:44:40Z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116ED9028FF944BEBC8F96D515E131BD</vt:lpwstr>
  </property>
</Properties>
</file>